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16EF" w14:textId="34938589" w:rsidR="00A3580F" w:rsidRPr="00107261" w:rsidRDefault="00A3580F" w:rsidP="00107261">
      <w:pPr>
        <w:jc w:val="center"/>
        <w:rPr>
          <w:rFonts w:ascii="Gill Sans MT" w:hAnsi="Gill Sans MT"/>
          <w:b/>
          <w:bCs/>
          <w:color w:val="000000" w:themeColor="text1"/>
          <w:lang w:val="en-US"/>
        </w:rPr>
      </w:pPr>
      <w:r w:rsidRPr="00107261">
        <w:rPr>
          <w:rFonts w:ascii="Gill Sans MT" w:hAnsi="Gill Sans MT"/>
          <w:b/>
          <w:bCs/>
          <w:color w:val="000000" w:themeColor="text1"/>
          <w:lang w:val="en-US"/>
        </w:rPr>
        <w:t xml:space="preserve">HISTORY </w:t>
      </w:r>
      <w:proofErr w:type="spellStart"/>
      <w:r w:rsidRPr="00107261">
        <w:rPr>
          <w:rFonts w:ascii="Gill Sans MT" w:hAnsi="Gill Sans MT"/>
          <w:b/>
          <w:bCs/>
          <w:color w:val="000000" w:themeColor="text1"/>
          <w:lang w:val="en-US"/>
        </w:rPr>
        <w:t>595B</w:t>
      </w:r>
      <w:proofErr w:type="spellEnd"/>
      <w:r w:rsidRPr="00107261">
        <w:rPr>
          <w:rFonts w:ascii="Gill Sans MT" w:hAnsi="Gill Sans MT"/>
          <w:b/>
          <w:bCs/>
          <w:color w:val="000000" w:themeColor="text1"/>
          <w:lang w:val="en-US"/>
        </w:rPr>
        <w:t xml:space="preserve"> 101 </w:t>
      </w:r>
      <w:proofErr w:type="spellStart"/>
      <w:r w:rsidRPr="00107261">
        <w:rPr>
          <w:rFonts w:ascii="Gill Sans MT" w:hAnsi="Gill Sans MT"/>
          <w:b/>
          <w:bCs/>
          <w:color w:val="000000" w:themeColor="text1"/>
          <w:lang w:val="en-US"/>
        </w:rPr>
        <w:t>2021W</w:t>
      </w:r>
      <w:proofErr w:type="spellEnd"/>
      <w:r w:rsidRPr="00107261">
        <w:rPr>
          <w:rFonts w:ascii="Gill Sans MT" w:hAnsi="Gill Sans MT"/>
          <w:b/>
          <w:bCs/>
          <w:color w:val="000000" w:themeColor="text1"/>
          <w:lang w:val="en-US"/>
        </w:rPr>
        <w:t xml:space="preserve"> INTRODUCTION TO PUBLIC HISTORY</w:t>
      </w:r>
    </w:p>
    <w:p w14:paraId="4B264532" w14:textId="77777777" w:rsidR="00977F42" w:rsidRDefault="00977F42" w:rsidP="00107261">
      <w:pPr>
        <w:rPr>
          <w:rFonts w:ascii="Gill Sans MT" w:hAnsi="Gill Sans MT"/>
          <w:color w:val="000000" w:themeColor="text1"/>
          <w:lang w:val="en-US"/>
        </w:rPr>
      </w:pPr>
    </w:p>
    <w:p w14:paraId="4248DFDC" w14:textId="5FBF5B81"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Instructor: Richard Menkis</w:t>
      </w:r>
    </w:p>
    <w:p w14:paraId="00C0E1E1"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Email: </w:t>
      </w:r>
      <w:proofErr w:type="spellStart"/>
      <w:r w:rsidRPr="00107261">
        <w:rPr>
          <w:rFonts w:ascii="Gill Sans MT" w:hAnsi="Gill Sans MT"/>
          <w:color w:val="000000" w:themeColor="text1"/>
          <w:lang w:val="en-US"/>
        </w:rPr>
        <w:t>menkis@mail.ubc.ca</w:t>
      </w:r>
      <w:proofErr w:type="spellEnd"/>
    </w:p>
    <w:p w14:paraId="02A617E2"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Office: Buchanan Tower, 1204</w:t>
      </w:r>
    </w:p>
    <w:p w14:paraId="38EEF3D9" w14:textId="7A328C1C"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Office hours on zoom: </w:t>
      </w:r>
      <w:hyperlink r:id="rId6" w:history="1">
        <w:r w:rsidR="00956EB7" w:rsidRPr="00956EB7">
          <w:rPr>
            <w:rStyle w:val="Hyperlink"/>
            <w:rFonts w:ascii="Gill Sans MT" w:hAnsi="Gill Sans MT"/>
            <w:lang w:val="en-US"/>
          </w:rPr>
          <w:t>Wednesday 4:00 to 5:30</w:t>
        </w:r>
      </w:hyperlink>
      <w:r w:rsidR="00956EB7">
        <w:rPr>
          <w:rFonts w:ascii="Gill Sans MT" w:hAnsi="Gill Sans MT"/>
          <w:color w:val="000000" w:themeColor="text1"/>
          <w:lang w:val="en-US"/>
        </w:rPr>
        <w:t xml:space="preserve"> </w:t>
      </w:r>
      <w:r w:rsidRPr="00107261">
        <w:rPr>
          <w:rFonts w:ascii="Gill Sans MT" w:hAnsi="Gill Sans MT"/>
          <w:color w:val="000000" w:themeColor="text1"/>
          <w:lang w:val="en-US"/>
        </w:rPr>
        <w:t>or by appointment</w:t>
      </w:r>
    </w:p>
    <w:p w14:paraId="54A7701F"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Please note: The “Waiting room” will be enabled, so you may have to wait until I finish with a previous student. </w:t>
      </w:r>
    </w:p>
    <w:p w14:paraId="6A1D2F55" w14:textId="77777777" w:rsidR="00107261" w:rsidRDefault="00107261" w:rsidP="00107261">
      <w:pPr>
        <w:rPr>
          <w:rFonts w:ascii="Gill Sans MT" w:hAnsi="Gill Sans MT"/>
          <w:color w:val="000000" w:themeColor="text1"/>
          <w:lang w:val="en-US"/>
        </w:rPr>
      </w:pPr>
    </w:p>
    <w:p w14:paraId="2EE414CA" w14:textId="3950C18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This course explores the creation and presentation of historical narratives for non-academic publics; that is, outside of the usual intra-academic communication of scholarly articles, monographs and conference papers. Public history can take a wide variety of forms, including museum exhibits, heritage houses and re-enactments, film, fiction, and more. We will use as our “test-cases” both an older type of public history—the museum exhibit—and a newer form, the podcast. You will be </w:t>
      </w:r>
      <w:r w:rsidRPr="00107261">
        <w:rPr>
          <w:rFonts w:ascii="Gill Sans MT" w:hAnsi="Gill Sans MT"/>
          <w:i/>
          <w:iCs/>
          <w:color w:val="000000" w:themeColor="text1"/>
          <w:lang w:val="en-US"/>
        </w:rPr>
        <w:t>introduced</w:t>
      </w:r>
      <w:r w:rsidRPr="00107261">
        <w:rPr>
          <w:rFonts w:ascii="Gill Sans MT" w:hAnsi="Gill Sans MT"/>
          <w:color w:val="000000" w:themeColor="text1"/>
          <w:lang w:val="en-US"/>
        </w:rPr>
        <w:t xml:space="preserve"> (it’s only one semester!) to the theory and practice of public history by the discussion of readings, by visiting and critiquing several museums, by listening to podcasts and critiquing them, and by the creation of both a public-facing reference guide and a public history project.  Among the topics we will explore are: deciding on what should be collected and preserved, and what should be presented; presenting “difficult knowledge”; evaluating how material considerations (size of museum and its budget, budget allocations for a podcast) and the mediation of professionals affect public history; “shared authority” in theory and practice; the challenges and rewards for university-based historians who wish to engage in public history projects. </w:t>
      </w:r>
    </w:p>
    <w:p w14:paraId="30D8810A" w14:textId="77777777" w:rsidR="00107261" w:rsidRDefault="00107261" w:rsidP="00107261">
      <w:pPr>
        <w:rPr>
          <w:rFonts w:ascii="Gill Sans MT" w:hAnsi="Gill Sans MT"/>
          <w:color w:val="000000" w:themeColor="text1"/>
          <w:lang w:val="en-US"/>
        </w:rPr>
      </w:pPr>
    </w:p>
    <w:p w14:paraId="7E03AC77" w14:textId="7CADC12B"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The students will meet professionals who work in various capacities in museums, as well as a graduate History student with experience in both public history and podcasting. In a professional development workshop on “career directions and resources,” you will be offered some guidance on using  and marketing your skills outside the walls of the academy. </w:t>
      </w:r>
    </w:p>
    <w:p w14:paraId="02CFEC75"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To provide practical experience, we will be working on projects with the </w:t>
      </w:r>
      <w:hyperlink r:id="rId7" w:history="1">
        <w:r w:rsidRPr="00107261">
          <w:rPr>
            <w:rStyle w:val="Hyperlink"/>
            <w:rFonts w:ascii="Gill Sans MT" w:hAnsi="Gill Sans MT"/>
            <w:lang w:val="en-US"/>
          </w:rPr>
          <w:t>Vancouver Holocaust Education Centre.</w:t>
        </w:r>
      </w:hyperlink>
      <w:r w:rsidRPr="00107261">
        <w:rPr>
          <w:rFonts w:ascii="Gill Sans MT" w:hAnsi="Gill Sans MT"/>
          <w:color w:val="000000" w:themeColor="text1"/>
          <w:lang w:val="en-US"/>
        </w:rPr>
        <w:t xml:space="preserve"> </w:t>
      </w:r>
    </w:p>
    <w:p w14:paraId="658DBE20" w14:textId="77777777" w:rsidR="00EF3D2F" w:rsidRDefault="00EF3D2F" w:rsidP="00107261">
      <w:pPr>
        <w:rPr>
          <w:rFonts w:ascii="Gill Sans MT" w:hAnsi="Gill Sans MT"/>
          <w:b/>
          <w:bCs/>
          <w:i/>
          <w:iCs/>
          <w:color w:val="000000" w:themeColor="text1"/>
          <w:lang w:val="en-US"/>
        </w:rPr>
      </w:pPr>
    </w:p>
    <w:p w14:paraId="440A76FA" w14:textId="77777777" w:rsidR="008B491B" w:rsidRPr="008B491B" w:rsidRDefault="008B491B" w:rsidP="008B491B">
      <w:pPr>
        <w:rPr>
          <w:rFonts w:ascii="Gill Sans MT" w:hAnsi="Gill Sans MT"/>
          <w:b/>
          <w:bCs/>
          <w:i/>
          <w:iCs/>
          <w:color w:val="000000" w:themeColor="text1"/>
        </w:rPr>
      </w:pPr>
      <w:r w:rsidRPr="008B491B">
        <w:rPr>
          <w:rFonts w:ascii="Gill Sans MT" w:hAnsi="Gill Sans MT"/>
          <w:b/>
          <w:bCs/>
          <w:i/>
          <w:iCs/>
          <w:color w:val="000000" w:themeColor="text1"/>
        </w:rPr>
        <w:t>Acknowledgement</w:t>
      </w:r>
    </w:p>
    <w:p w14:paraId="6186BF3B" w14:textId="5B28B73D" w:rsidR="008B491B" w:rsidRPr="006654D8" w:rsidRDefault="008B491B" w:rsidP="008B491B">
      <w:pPr>
        <w:rPr>
          <w:rFonts w:ascii="Gill Sans MT" w:hAnsi="Gill Sans MT"/>
          <w:b/>
          <w:bCs/>
          <w:color w:val="000000" w:themeColor="text1"/>
        </w:rPr>
      </w:pPr>
      <w:proofErr w:type="spellStart"/>
      <w:r w:rsidRPr="006654D8">
        <w:rPr>
          <w:rFonts w:ascii="Gill Sans MT" w:hAnsi="Gill Sans MT"/>
          <w:b/>
          <w:bCs/>
          <w:color w:val="000000" w:themeColor="text1"/>
        </w:rPr>
        <w:t>UBC’s</w:t>
      </w:r>
      <w:proofErr w:type="spellEnd"/>
      <w:r w:rsidRPr="006654D8">
        <w:rPr>
          <w:rFonts w:ascii="Gill Sans MT" w:hAnsi="Gill Sans MT"/>
          <w:b/>
          <w:bCs/>
          <w:color w:val="000000" w:themeColor="text1"/>
        </w:rPr>
        <w:t xml:space="preserve"> Point Grey Campus is located on the traditional, ancestral, and unceded territory of the </w:t>
      </w:r>
      <w:proofErr w:type="spellStart"/>
      <w:r w:rsidRPr="006654D8">
        <w:rPr>
          <w:rFonts w:ascii="Gill Sans MT" w:hAnsi="Gill Sans MT"/>
          <w:b/>
          <w:bCs/>
          <w:color w:val="000000" w:themeColor="text1"/>
        </w:rPr>
        <w:t>xwm</w:t>
      </w:r>
      <w:r w:rsidRPr="006654D8">
        <w:rPr>
          <w:rFonts w:ascii="Arial" w:hAnsi="Arial" w:cs="Arial"/>
          <w:b/>
          <w:bCs/>
          <w:color w:val="000000" w:themeColor="text1"/>
        </w:rPr>
        <w:t>ə</w:t>
      </w:r>
      <w:r w:rsidRPr="006654D8">
        <w:rPr>
          <w:rFonts w:ascii="Calibri" w:hAnsi="Calibri" w:cs="Calibri"/>
          <w:b/>
          <w:bCs/>
          <w:color w:val="000000" w:themeColor="text1"/>
        </w:rPr>
        <w:t>θ</w:t>
      </w:r>
      <w:r w:rsidRPr="006654D8">
        <w:rPr>
          <w:rFonts w:ascii="Gill Sans MT" w:hAnsi="Gill Sans MT"/>
          <w:b/>
          <w:bCs/>
          <w:color w:val="000000" w:themeColor="text1"/>
        </w:rPr>
        <w:t>kw</w:t>
      </w:r>
      <w:r w:rsidRPr="006654D8">
        <w:rPr>
          <w:rFonts w:ascii="Arial" w:hAnsi="Arial" w:cs="Arial"/>
          <w:b/>
          <w:bCs/>
          <w:color w:val="000000" w:themeColor="text1"/>
        </w:rPr>
        <w:t>ə</w:t>
      </w:r>
      <w:r w:rsidRPr="006654D8">
        <w:rPr>
          <w:rFonts w:ascii="Gill Sans MT" w:hAnsi="Gill Sans MT"/>
          <w:b/>
          <w:bCs/>
          <w:color w:val="000000" w:themeColor="text1"/>
        </w:rPr>
        <w:t>y</w:t>
      </w:r>
      <w:r w:rsidRPr="006654D8">
        <w:rPr>
          <w:rFonts w:ascii="Arial" w:hAnsi="Arial" w:cs="Arial"/>
          <w:b/>
          <w:bCs/>
          <w:color w:val="000000" w:themeColor="text1"/>
        </w:rPr>
        <w:t>̓ə</w:t>
      </w:r>
      <w:r w:rsidRPr="006654D8">
        <w:rPr>
          <w:rFonts w:ascii="Gill Sans MT" w:hAnsi="Gill Sans MT"/>
          <w:b/>
          <w:bCs/>
          <w:color w:val="000000" w:themeColor="text1"/>
        </w:rPr>
        <w:t>m</w:t>
      </w:r>
      <w:proofErr w:type="spellEnd"/>
      <w:r w:rsidRPr="006654D8">
        <w:rPr>
          <w:rFonts w:ascii="Gill Sans MT" w:hAnsi="Gill Sans MT"/>
          <w:b/>
          <w:bCs/>
          <w:color w:val="000000" w:themeColor="text1"/>
        </w:rPr>
        <w:t xml:space="preserve"> (</w:t>
      </w:r>
      <w:proofErr w:type="spellStart"/>
      <w:r w:rsidRPr="006654D8">
        <w:rPr>
          <w:rFonts w:ascii="Gill Sans MT" w:hAnsi="Gill Sans MT"/>
          <w:b/>
          <w:bCs/>
          <w:color w:val="000000" w:themeColor="text1"/>
        </w:rPr>
        <w:t>Musqueam</w:t>
      </w:r>
      <w:proofErr w:type="spellEnd"/>
      <w:r w:rsidRPr="006654D8">
        <w:rPr>
          <w:rFonts w:ascii="Gill Sans MT" w:hAnsi="Gill Sans MT"/>
          <w:b/>
          <w:bCs/>
          <w:color w:val="000000" w:themeColor="text1"/>
        </w:rPr>
        <w:t xml:space="preserve">) people. The land it is situated on has always been a place of learning for the </w:t>
      </w:r>
      <w:proofErr w:type="spellStart"/>
      <w:r w:rsidRPr="006654D8">
        <w:rPr>
          <w:rFonts w:ascii="Gill Sans MT" w:hAnsi="Gill Sans MT"/>
          <w:b/>
          <w:bCs/>
          <w:color w:val="000000" w:themeColor="text1"/>
        </w:rPr>
        <w:t>Musqueam</w:t>
      </w:r>
      <w:proofErr w:type="spellEnd"/>
      <w:r w:rsidRPr="006654D8">
        <w:rPr>
          <w:rFonts w:ascii="Gill Sans MT" w:hAnsi="Gill Sans MT"/>
          <w:b/>
          <w:bCs/>
          <w:color w:val="000000" w:themeColor="text1"/>
        </w:rPr>
        <w:t xml:space="preserve"> people, who for millennia have passed on their culture, history, and traditions from one generation to the next on this site.</w:t>
      </w:r>
    </w:p>
    <w:p w14:paraId="577BA7A8" w14:textId="77777777" w:rsidR="008B491B" w:rsidRDefault="008B491B" w:rsidP="00107261">
      <w:pPr>
        <w:rPr>
          <w:rFonts w:ascii="Gill Sans MT" w:hAnsi="Gill Sans MT"/>
          <w:b/>
          <w:bCs/>
          <w:i/>
          <w:iCs/>
          <w:color w:val="000000" w:themeColor="text1"/>
          <w:lang w:val="en-US"/>
        </w:rPr>
      </w:pPr>
    </w:p>
    <w:p w14:paraId="34998314" w14:textId="0FE4CC3B"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Learning outcomes</w:t>
      </w:r>
    </w:p>
    <w:p w14:paraId="00465F53"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By the end of the course, you will have:</w:t>
      </w:r>
    </w:p>
    <w:p w14:paraId="26C3AA74"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     *</w:t>
      </w:r>
      <w:proofErr w:type="gramStart"/>
      <w:r w:rsidRPr="00107261">
        <w:rPr>
          <w:rFonts w:ascii="Gill Sans MT" w:hAnsi="Gill Sans MT"/>
          <w:color w:val="000000" w:themeColor="text1"/>
          <w:lang w:val="en-US"/>
        </w:rPr>
        <w:t>developed</w:t>
      </w:r>
      <w:proofErr w:type="gramEnd"/>
      <w:r w:rsidRPr="00107261">
        <w:rPr>
          <w:rFonts w:ascii="Gill Sans MT" w:hAnsi="Gill Sans MT"/>
          <w:color w:val="000000" w:themeColor="text1"/>
          <w:lang w:val="en-US"/>
        </w:rPr>
        <w:t xml:space="preserve"> your skills in producing history for a wide and non-academic audience;</w:t>
      </w:r>
    </w:p>
    <w:p w14:paraId="3B6ED991"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     *</w:t>
      </w:r>
      <w:proofErr w:type="gramStart"/>
      <w:r w:rsidRPr="00107261">
        <w:rPr>
          <w:rFonts w:ascii="Gill Sans MT" w:hAnsi="Gill Sans MT"/>
          <w:color w:val="000000" w:themeColor="text1"/>
          <w:lang w:val="en-US"/>
        </w:rPr>
        <w:t>improved</w:t>
      </w:r>
      <w:proofErr w:type="gramEnd"/>
      <w:r w:rsidRPr="00107261">
        <w:rPr>
          <w:rFonts w:ascii="Gill Sans MT" w:hAnsi="Gill Sans MT"/>
          <w:color w:val="000000" w:themeColor="text1"/>
          <w:lang w:val="en-US"/>
        </w:rPr>
        <w:t xml:space="preserve"> your critical skills by examining, summarizing and translating the</w:t>
      </w:r>
    </w:p>
    <w:p w14:paraId="269D6519" w14:textId="77777777" w:rsidR="00A3580F" w:rsidRPr="00107261" w:rsidRDefault="00A3580F" w:rsidP="00107261">
      <w:pPr>
        <w:ind w:left="720" w:firstLine="720"/>
        <w:rPr>
          <w:rFonts w:ascii="Gill Sans MT" w:hAnsi="Gill Sans MT"/>
          <w:color w:val="000000" w:themeColor="text1"/>
          <w:lang w:val="en-US"/>
        </w:rPr>
      </w:pPr>
      <w:r w:rsidRPr="00107261">
        <w:rPr>
          <w:rFonts w:ascii="Gill Sans MT" w:hAnsi="Gill Sans MT"/>
          <w:color w:val="000000" w:themeColor="text1"/>
          <w:lang w:val="en-US"/>
        </w:rPr>
        <w:t>historiography of your topic;</w:t>
      </w:r>
    </w:p>
    <w:p w14:paraId="7F3C2640"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     *</w:t>
      </w:r>
      <w:proofErr w:type="gramStart"/>
      <w:r w:rsidRPr="00107261">
        <w:rPr>
          <w:rFonts w:ascii="Gill Sans MT" w:hAnsi="Gill Sans MT"/>
          <w:color w:val="000000" w:themeColor="text1"/>
          <w:lang w:val="en-US"/>
        </w:rPr>
        <w:t>improved</w:t>
      </w:r>
      <w:proofErr w:type="gramEnd"/>
      <w:r w:rsidRPr="00107261">
        <w:rPr>
          <w:rFonts w:ascii="Gill Sans MT" w:hAnsi="Gill Sans MT"/>
          <w:color w:val="000000" w:themeColor="text1"/>
          <w:lang w:val="en-US"/>
        </w:rPr>
        <w:t xml:space="preserve"> your communication skills, both in writing and orally; </w:t>
      </w:r>
    </w:p>
    <w:p w14:paraId="419471F7"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     *</w:t>
      </w:r>
      <w:proofErr w:type="gramStart"/>
      <w:r w:rsidRPr="00107261">
        <w:rPr>
          <w:rFonts w:ascii="Gill Sans MT" w:hAnsi="Gill Sans MT"/>
          <w:color w:val="000000" w:themeColor="text1"/>
          <w:lang w:val="en-US"/>
        </w:rPr>
        <w:t>increased</w:t>
      </w:r>
      <w:proofErr w:type="gramEnd"/>
      <w:r w:rsidRPr="00107261">
        <w:rPr>
          <w:rFonts w:ascii="Gill Sans MT" w:hAnsi="Gill Sans MT"/>
          <w:color w:val="000000" w:themeColor="text1"/>
          <w:lang w:val="en-US"/>
        </w:rPr>
        <w:t xml:space="preserve"> your experience working with groups; </w:t>
      </w:r>
    </w:p>
    <w:p w14:paraId="1767DF89"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     *</w:t>
      </w:r>
      <w:proofErr w:type="gramStart"/>
      <w:r w:rsidRPr="00107261">
        <w:rPr>
          <w:rFonts w:ascii="Gill Sans MT" w:hAnsi="Gill Sans MT"/>
          <w:color w:val="000000" w:themeColor="text1"/>
          <w:lang w:val="en-US"/>
        </w:rPr>
        <w:t>increased</w:t>
      </w:r>
      <w:proofErr w:type="gramEnd"/>
      <w:r w:rsidRPr="00107261">
        <w:rPr>
          <w:rFonts w:ascii="Gill Sans MT" w:hAnsi="Gill Sans MT"/>
          <w:color w:val="000000" w:themeColor="text1"/>
          <w:lang w:val="en-US"/>
        </w:rPr>
        <w:t xml:space="preserve"> your experience working with professionals in the area.</w:t>
      </w:r>
    </w:p>
    <w:p w14:paraId="2CF1B097" w14:textId="36B34B98" w:rsidR="00A3580F" w:rsidRPr="00107261" w:rsidRDefault="00E0060C"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br w:type="page"/>
      </w:r>
      <w:r w:rsidR="00A3580F" w:rsidRPr="00107261">
        <w:rPr>
          <w:rFonts w:ascii="Gill Sans MT" w:hAnsi="Gill Sans MT"/>
          <w:b/>
          <w:bCs/>
          <w:i/>
          <w:iCs/>
          <w:color w:val="000000" w:themeColor="text1"/>
          <w:lang w:val="en-US"/>
        </w:rPr>
        <w:lastRenderedPageBreak/>
        <w:t>Format of course</w:t>
      </w:r>
    </w:p>
    <w:p w14:paraId="5AE89F17"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This is a seminar course, and we will meet in Buchanan Tower 1112, unless otherwise noted. I will, however do my office hours on zoom, and hopefully we can do these office hours in spaces where we can converse with cameras on and masks off. We will also have our one-on-one project update meetings during the week of November 8</w:t>
      </w:r>
      <w:r w:rsidRPr="00107261">
        <w:rPr>
          <w:rFonts w:ascii="Gill Sans MT" w:hAnsi="Gill Sans MT"/>
          <w:color w:val="000000" w:themeColor="text1"/>
          <w:vertAlign w:val="superscript"/>
          <w:lang w:val="en-US"/>
        </w:rPr>
        <w:t>th</w:t>
      </w:r>
      <w:r w:rsidRPr="00107261">
        <w:rPr>
          <w:rFonts w:ascii="Gill Sans MT" w:hAnsi="Gill Sans MT"/>
          <w:color w:val="000000" w:themeColor="text1"/>
          <w:lang w:val="en-US"/>
        </w:rPr>
        <w:t xml:space="preserve">, on zoom. There will be no seminar that week. </w:t>
      </w:r>
    </w:p>
    <w:p w14:paraId="7D223B87" w14:textId="77777777" w:rsidR="00107261" w:rsidRDefault="00107261" w:rsidP="00107261">
      <w:pPr>
        <w:rPr>
          <w:rFonts w:ascii="Gill Sans MT" w:hAnsi="Gill Sans MT"/>
          <w:color w:val="000000" w:themeColor="text1"/>
          <w:lang w:val="en-US"/>
        </w:rPr>
      </w:pPr>
    </w:p>
    <w:p w14:paraId="1EBF2FC1" w14:textId="7CDB1E31"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If for some reason a student cannot participate in a </w:t>
      </w:r>
      <w:proofErr w:type="gramStart"/>
      <w:r w:rsidRPr="00107261">
        <w:rPr>
          <w:rFonts w:ascii="Gill Sans MT" w:hAnsi="Gill Sans MT"/>
          <w:color w:val="000000" w:themeColor="text1"/>
          <w:lang w:val="en-US"/>
        </w:rPr>
        <w:t>seminar</w:t>
      </w:r>
      <w:proofErr w:type="gramEnd"/>
      <w:r w:rsidRPr="00107261">
        <w:rPr>
          <w:rFonts w:ascii="Gill Sans MT" w:hAnsi="Gill Sans MT"/>
          <w:color w:val="000000" w:themeColor="text1"/>
          <w:lang w:val="en-US"/>
        </w:rPr>
        <w:t xml:space="preserve"> we will </w:t>
      </w:r>
      <w:r w:rsidR="00E0060C" w:rsidRPr="00107261">
        <w:rPr>
          <w:rFonts w:ascii="Gill Sans MT" w:hAnsi="Gill Sans MT"/>
          <w:color w:val="000000" w:themeColor="text1"/>
          <w:lang w:val="en-US"/>
        </w:rPr>
        <w:t xml:space="preserve">attempt to </w:t>
      </w:r>
      <w:r w:rsidRPr="00107261">
        <w:rPr>
          <w:rFonts w:ascii="Gill Sans MT" w:hAnsi="Gill Sans MT"/>
          <w:color w:val="000000" w:themeColor="text1"/>
          <w:lang w:val="en-US"/>
        </w:rPr>
        <w:t xml:space="preserve">include the student in the conversations by zoom. There will be no recordings made of any of the seminars or presentations. </w:t>
      </w:r>
    </w:p>
    <w:p w14:paraId="6E2F1215" w14:textId="77777777" w:rsidR="00107261" w:rsidRDefault="00107261" w:rsidP="00107261">
      <w:pPr>
        <w:rPr>
          <w:rFonts w:ascii="Gill Sans MT" w:hAnsi="Gill Sans MT"/>
        </w:rPr>
      </w:pPr>
    </w:p>
    <w:p w14:paraId="04DE57AC" w14:textId="2552A274" w:rsidR="00107261" w:rsidRDefault="001210D8" w:rsidP="00107261">
      <w:pPr>
        <w:rPr>
          <w:rFonts w:ascii="Gill Sans MT" w:hAnsi="Gill Sans MT"/>
          <w:color w:val="000000" w:themeColor="text1"/>
          <w:lang w:val="en-US"/>
        </w:rPr>
      </w:pPr>
      <w:hyperlink r:id="rId8" w:history="1">
        <w:r w:rsidR="00A3580F" w:rsidRPr="00107261">
          <w:rPr>
            <w:rStyle w:val="Hyperlink"/>
            <w:rFonts w:ascii="Gill Sans MT" w:hAnsi="Gill Sans MT"/>
            <w:lang w:val="en-US"/>
          </w:rPr>
          <w:t>There is a special canvas page</w:t>
        </w:r>
      </w:hyperlink>
      <w:r w:rsidR="00A3580F" w:rsidRPr="00107261">
        <w:rPr>
          <w:rFonts w:ascii="Gill Sans MT" w:hAnsi="Gill Sans MT"/>
          <w:color w:val="000000" w:themeColor="text1"/>
          <w:lang w:val="en-US"/>
        </w:rPr>
        <w:t xml:space="preserve"> for this course. It will be used for posting assignments and for announcements. We will occasionally use the discussion logs. </w:t>
      </w:r>
    </w:p>
    <w:p w14:paraId="02FE9BCA" w14:textId="77777777" w:rsidR="00107261" w:rsidRDefault="00107261" w:rsidP="00107261">
      <w:pPr>
        <w:rPr>
          <w:rFonts w:ascii="Gill Sans MT" w:hAnsi="Gill Sans MT"/>
          <w:b/>
          <w:bCs/>
          <w:i/>
          <w:iCs/>
          <w:color w:val="000000" w:themeColor="text1"/>
          <w:lang w:val="en-US"/>
        </w:rPr>
      </w:pPr>
    </w:p>
    <w:p w14:paraId="047A4CB4" w14:textId="1ED59695"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Visits to museums</w:t>
      </w:r>
    </w:p>
    <w:p w14:paraId="1213FA57" w14:textId="00C9F630" w:rsidR="00107261" w:rsidRDefault="00A3580F" w:rsidP="00E7149F">
      <w:pPr>
        <w:rPr>
          <w:rFonts w:ascii="Gill Sans MT" w:hAnsi="Gill Sans MT"/>
          <w:color w:val="000000" w:themeColor="text1"/>
          <w:lang w:val="en-US"/>
        </w:rPr>
      </w:pPr>
      <w:r w:rsidRPr="00107261">
        <w:rPr>
          <w:rFonts w:ascii="Gill Sans MT" w:hAnsi="Gill Sans MT"/>
          <w:color w:val="000000" w:themeColor="text1"/>
          <w:lang w:val="en-US"/>
        </w:rPr>
        <w:t xml:space="preserve">As one feature of the “hands-on” nature of this course, the plan is to have off-site visits on at three occasions, twice to the Vancouver Holocaust Education Centre, and once to the BC  Sports Hall of Fame. The museums are governed by </w:t>
      </w:r>
      <w:hyperlink r:id="rId9" w:history="1">
        <w:r w:rsidRPr="00107261">
          <w:rPr>
            <w:rStyle w:val="Hyperlink"/>
            <w:rFonts w:ascii="Gill Sans MT" w:hAnsi="Gill Sans MT"/>
            <w:lang w:val="en-US"/>
          </w:rPr>
          <w:t>the proof of vaccination rules</w:t>
        </w:r>
      </w:hyperlink>
      <w:r w:rsidRPr="00107261">
        <w:rPr>
          <w:rFonts w:ascii="Gill Sans MT" w:hAnsi="Gill Sans MT"/>
          <w:color w:val="000000" w:themeColor="text1"/>
          <w:lang w:val="en-US"/>
        </w:rPr>
        <w:t xml:space="preserve"> that differ from the rules for post-secondary institutions, and we will have to abide by them for those visits. </w:t>
      </w:r>
    </w:p>
    <w:p w14:paraId="4F5E5236" w14:textId="77777777" w:rsidR="00107261" w:rsidRDefault="00107261" w:rsidP="00107261">
      <w:pPr>
        <w:rPr>
          <w:rFonts w:ascii="Gill Sans MT" w:hAnsi="Gill Sans MT"/>
          <w:b/>
          <w:bCs/>
          <w:i/>
          <w:iCs/>
          <w:color w:val="000000" w:themeColor="text1"/>
          <w:lang w:val="en-US"/>
        </w:rPr>
      </w:pPr>
    </w:p>
    <w:p w14:paraId="530CC2E7" w14:textId="7CAB36B2"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Special support</w:t>
      </w:r>
    </w:p>
    <w:p w14:paraId="3F6DAB22" w14:textId="77777777" w:rsidR="00107261" w:rsidRDefault="00E0060C" w:rsidP="00107261">
      <w:pPr>
        <w:rPr>
          <w:rStyle w:val="apple-converted-space"/>
          <w:rFonts w:ascii="Gill Sans MT" w:hAnsi="Gill Sans MT" w:cs="Calibri"/>
          <w:color w:val="000000" w:themeColor="text1"/>
        </w:rPr>
      </w:pPr>
      <w:r w:rsidRPr="00107261">
        <w:rPr>
          <w:rFonts w:ascii="Gill Sans MT" w:hAnsi="Gill Sans MT"/>
          <w:color w:val="000000" w:themeColor="text1"/>
          <w:lang w:val="en-US"/>
        </w:rPr>
        <w:t xml:space="preserve">UBC Students: </w:t>
      </w:r>
      <w:r w:rsidR="00A3580F" w:rsidRPr="00107261">
        <w:rPr>
          <w:rFonts w:ascii="Gill Sans MT" w:hAnsi="Gill Sans MT"/>
          <w:color w:val="000000" w:themeColor="text1"/>
          <w:lang w:val="en-US"/>
        </w:rPr>
        <w:t xml:space="preserve">Your applied  </w:t>
      </w:r>
      <w:r w:rsidR="00A3580F" w:rsidRPr="00107261">
        <w:rPr>
          <w:rFonts w:ascii="Gill Sans MT" w:hAnsi="Gill Sans MT" w:cs="Calibri"/>
          <w:color w:val="000000" w:themeColor="text1"/>
        </w:rPr>
        <w:t xml:space="preserve">research projects are facilitated by the UBC Arts Amplifier, and funded by </w:t>
      </w:r>
      <w:proofErr w:type="spellStart"/>
      <w:r w:rsidR="00A3580F" w:rsidRPr="00107261">
        <w:rPr>
          <w:rFonts w:ascii="Gill Sans MT" w:hAnsi="Gill Sans MT" w:cs="Calibri"/>
          <w:color w:val="000000" w:themeColor="text1"/>
        </w:rPr>
        <w:t>CEWIL</w:t>
      </w:r>
      <w:proofErr w:type="spellEnd"/>
      <w:r w:rsidR="00A3580F" w:rsidRPr="00107261">
        <w:rPr>
          <w:rFonts w:ascii="Gill Sans MT" w:hAnsi="Gill Sans MT" w:cs="Calibri"/>
          <w:color w:val="000000" w:themeColor="text1"/>
        </w:rPr>
        <w:t xml:space="preserve"> Canada and the UBC Public Humanities Hub.</w:t>
      </w:r>
      <w:r w:rsidR="00A3580F" w:rsidRPr="00684797">
        <w:rPr>
          <w:rFonts w:ascii="Gill Sans MT" w:hAnsi="Gill Sans MT" w:cs="Calibri"/>
          <w:b/>
          <w:bCs/>
          <w:color w:val="000000" w:themeColor="text1"/>
        </w:rPr>
        <w:t>**</w:t>
      </w:r>
      <w:r w:rsidR="00A3580F" w:rsidRPr="00107261">
        <w:rPr>
          <w:rFonts w:ascii="Gill Sans MT" w:hAnsi="Gill Sans MT" w:cs="Calibri"/>
          <w:color w:val="000000" w:themeColor="text1"/>
        </w:rPr>
        <w:t xml:space="preserve"> A $200 award will be provided to students who complete and pass the assignment and the course. It is meant to help you with some of the costs related to the course, </w:t>
      </w:r>
      <w:proofErr w:type="gramStart"/>
      <w:r w:rsidR="00A3580F" w:rsidRPr="00107261">
        <w:rPr>
          <w:rFonts w:ascii="Gill Sans MT" w:hAnsi="Gill Sans MT" w:cs="Calibri"/>
          <w:color w:val="000000" w:themeColor="text1"/>
        </w:rPr>
        <w:t>e.g.</w:t>
      </w:r>
      <w:proofErr w:type="gramEnd"/>
      <w:r w:rsidR="00A3580F" w:rsidRPr="00107261">
        <w:rPr>
          <w:rFonts w:ascii="Gill Sans MT" w:hAnsi="Gill Sans MT" w:cs="Calibri"/>
          <w:color w:val="000000" w:themeColor="text1"/>
        </w:rPr>
        <w:t xml:space="preserve"> taxi fares to the museums, child care, etc. It will be distributed by UBC Enrollment Services as a non-academic award, and will first be applied to any outstanding tuition. If students do not have any outstanding tuition due, they will receive their award as either a cheque or direct deposit (called “Special University of British Columbia Award”), depending on the preferences they have indicated in the SSC, by January 2022 at the latest.</w:t>
      </w:r>
      <w:r w:rsidR="00A3580F" w:rsidRPr="00107261">
        <w:rPr>
          <w:rStyle w:val="apple-converted-space"/>
          <w:rFonts w:ascii="Gill Sans MT" w:hAnsi="Gill Sans MT" w:cs="Calibri"/>
          <w:color w:val="000000" w:themeColor="text1"/>
        </w:rPr>
        <w:t> </w:t>
      </w:r>
    </w:p>
    <w:p w14:paraId="3F323560" w14:textId="77777777" w:rsidR="00961D53" w:rsidRDefault="00961D53" w:rsidP="00107261">
      <w:pPr>
        <w:rPr>
          <w:rStyle w:val="apple-converted-space"/>
          <w:rFonts w:ascii="Gill Sans MT" w:hAnsi="Gill Sans MT" w:cs="Calibri"/>
          <w:color w:val="000000" w:themeColor="text1"/>
        </w:rPr>
      </w:pPr>
    </w:p>
    <w:p w14:paraId="7471EFE0" w14:textId="2D660497" w:rsidR="00107261" w:rsidRDefault="00E0060C" w:rsidP="00107261">
      <w:pPr>
        <w:rPr>
          <w:rStyle w:val="apple-converted-space"/>
          <w:rFonts w:ascii="Gill Sans MT" w:hAnsi="Gill Sans MT" w:cs="Calibri"/>
          <w:color w:val="000000" w:themeColor="text1"/>
        </w:rPr>
      </w:pPr>
      <w:r w:rsidRPr="00107261">
        <w:rPr>
          <w:rStyle w:val="apple-converted-space"/>
          <w:rFonts w:ascii="Gill Sans MT" w:hAnsi="Gill Sans MT" w:cs="Calibri"/>
          <w:color w:val="000000" w:themeColor="text1"/>
        </w:rPr>
        <w:t xml:space="preserve">Visiting students: Arrangements are </w:t>
      </w:r>
      <w:r w:rsidR="00446F14" w:rsidRPr="00107261">
        <w:rPr>
          <w:rStyle w:val="apple-converted-space"/>
          <w:rFonts w:ascii="Gill Sans MT" w:hAnsi="Gill Sans MT" w:cs="Calibri"/>
          <w:color w:val="000000" w:themeColor="text1"/>
        </w:rPr>
        <w:t>under</w:t>
      </w:r>
      <w:r w:rsidRPr="00107261">
        <w:rPr>
          <w:rStyle w:val="apple-converted-space"/>
          <w:rFonts w:ascii="Gill Sans MT" w:hAnsi="Gill Sans MT" w:cs="Calibri"/>
          <w:color w:val="000000" w:themeColor="text1"/>
        </w:rPr>
        <w:t xml:space="preserve"> discussion (</w:t>
      </w:r>
      <w:r w:rsidR="00684797">
        <w:rPr>
          <w:rStyle w:val="apple-converted-space"/>
          <w:rFonts w:ascii="Gill Sans MT" w:hAnsi="Gill Sans MT" w:cs="Calibri"/>
          <w:color w:val="000000" w:themeColor="text1"/>
        </w:rPr>
        <w:t>September 12th</w:t>
      </w:r>
      <w:r w:rsidRPr="00107261">
        <w:rPr>
          <w:rStyle w:val="apple-converted-space"/>
          <w:rFonts w:ascii="Gill Sans MT" w:hAnsi="Gill Sans MT" w:cs="Calibri"/>
          <w:color w:val="000000" w:themeColor="text1"/>
        </w:rPr>
        <w:t>)</w:t>
      </w:r>
      <w:r w:rsidR="00684797">
        <w:rPr>
          <w:rStyle w:val="apple-converted-space"/>
          <w:rFonts w:ascii="Gill Sans MT" w:hAnsi="Gill Sans MT" w:cs="Calibri"/>
          <w:color w:val="000000" w:themeColor="text1"/>
        </w:rPr>
        <w:t>.</w:t>
      </w:r>
    </w:p>
    <w:p w14:paraId="754B2017" w14:textId="77777777" w:rsidR="00107261" w:rsidRDefault="00107261" w:rsidP="00107261">
      <w:pPr>
        <w:rPr>
          <w:rStyle w:val="apple-converted-space"/>
          <w:rFonts w:ascii="Gill Sans MT" w:hAnsi="Gill Sans MT" w:cs="Calibri"/>
          <w:color w:val="000000" w:themeColor="text1"/>
        </w:rPr>
      </w:pPr>
    </w:p>
    <w:p w14:paraId="3DACB3D8" w14:textId="2C23D264" w:rsidR="00107261" w:rsidRDefault="00A3580F" w:rsidP="00107261">
      <w:pPr>
        <w:rPr>
          <w:rStyle w:val="apple-converted-space"/>
          <w:rFonts w:ascii="Gill Sans MT" w:hAnsi="Gill Sans MT" w:cs="Calibri"/>
          <w:color w:val="000000" w:themeColor="text1"/>
        </w:rPr>
      </w:pPr>
      <w:r w:rsidRPr="00107261">
        <w:rPr>
          <w:rStyle w:val="apple-converted-space"/>
          <w:rFonts w:ascii="Gill Sans MT" w:hAnsi="Gill Sans MT" w:cs="Calibri"/>
          <w:color w:val="000000" w:themeColor="text1"/>
        </w:rPr>
        <w:t xml:space="preserve">For the workshops and visits to museums, we are also receiving support from the public history initiatives of </w:t>
      </w:r>
      <w:proofErr w:type="spellStart"/>
      <w:r w:rsidRPr="00107261">
        <w:rPr>
          <w:rStyle w:val="apple-converted-space"/>
          <w:rFonts w:ascii="Gill Sans MT" w:hAnsi="Gill Sans MT" w:cs="Calibri"/>
          <w:color w:val="000000" w:themeColor="text1"/>
        </w:rPr>
        <w:t>UBC’s</w:t>
      </w:r>
      <w:proofErr w:type="spellEnd"/>
      <w:r w:rsidRPr="00107261">
        <w:rPr>
          <w:rStyle w:val="apple-converted-space"/>
          <w:rFonts w:ascii="Gill Sans MT" w:hAnsi="Gill Sans MT" w:cs="Calibri"/>
          <w:color w:val="000000" w:themeColor="text1"/>
        </w:rPr>
        <w:t xml:space="preserve"> Department of History.</w:t>
      </w:r>
    </w:p>
    <w:p w14:paraId="14FA3B09" w14:textId="77777777" w:rsidR="009A7F9E" w:rsidRDefault="009A7F9E" w:rsidP="00107261">
      <w:pPr>
        <w:rPr>
          <w:rStyle w:val="apple-converted-space"/>
          <w:rFonts w:ascii="Gill Sans MT" w:hAnsi="Gill Sans MT" w:cs="Calibri"/>
          <w:b/>
          <w:bCs/>
          <w:i/>
          <w:iCs/>
          <w:color w:val="000000" w:themeColor="text1"/>
        </w:rPr>
      </w:pPr>
    </w:p>
    <w:p w14:paraId="78CFA777" w14:textId="338F2138" w:rsidR="00107261" w:rsidRPr="00684797" w:rsidRDefault="00A3580F" w:rsidP="00107261">
      <w:pPr>
        <w:rPr>
          <w:rFonts w:ascii="Gill Sans MT" w:hAnsi="Gill Sans MT"/>
          <w:b/>
          <w:bCs/>
          <w:i/>
          <w:iCs/>
          <w:color w:val="000000" w:themeColor="text1"/>
          <w:lang w:val="en-US"/>
        </w:rPr>
      </w:pPr>
      <w:r w:rsidRPr="00684797">
        <w:rPr>
          <w:rStyle w:val="apple-converted-space"/>
          <w:rFonts w:ascii="Gill Sans MT" w:hAnsi="Gill Sans MT" w:cs="Calibri"/>
          <w:b/>
          <w:bCs/>
          <w:i/>
          <w:iCs/>
          <w:color w:val="000000" w:themeColor="text1"/>
        </w:rPr>
        <w:t>**</w:t>
      </w:r>
      <w:r w:rsidRPr="00684797">
        <w:rPr>
          <w:rFonts w:ascii="Gill Sans MT" w:hAnsi="Gill Sans MT" w:cs="Calibri"/>
          <w:b/>
          <w:bCs/>
          <w:i/>
          <w:iCs/>
          <w:color w:val="000000" w:themeColor="text1"/>
        </w:rPr>
        <w:t>FYI: Students who wish to pursue relevant paid work are encouraged to visit</w:t>
      </w:r>
      <w:r w:rsidRPr="00684797">
        <w:rPr>
          <w:rStyle w:val="apple-converted-space"/>
          <w:rFonts w:ascii="Gill Sans MT" w:hAnsi="Gill Sans MT" w:cs="Calibri"/>
          <w:b/>
          <w:bCs/>
          <w:i/>
          <w:iCs/>
          <w:color w:val="000000" w:themeColor="text1"/>
        </w:rPr>
        <w:t> </w:t>
      </w:r>
      <w:proofErr w:type="spellStart"/>
      <w:r w:rsidR="0065212D" w:rsidRPr="00684797">
        <w:fldChar w:fldCharType="begin"/>
      </w:r>
      <w:r w:rsidR="0065212D" w:rsidRPr="00684797">
        <w:rPr>
          <w:b/>
          <w:bCs/>
        </w:rPr>
        <w:instrText xml:space="preserve"> HYPERLINK "http://amplifier.arts.ubc.ca" </w:instrText>
      </w:r>
      <w:r w:rsidR="0065212D" w:rsidRPr="00684797">
        <w:fldChar w:fldCharType="separate"/>
      </w:r>
      <w:r w:rsidRPr="00684797">
        <w:rPr>
          <w:rStyle w:val="Hyperlink"/>
          <w:rFonts w:ascii="Gill Sans MT" w:hAnsi="Gill Sans MT" w:cs="Calibri"/>
          <w:b/>
          <w:bCs/>
          <w:i/>
          <w:iCs/>
          <w:color w:val="000000" w:themeColor="text1"/>
        </w:rPr>
        <w:t>amplifier.arts.ubc.ca</w:t>
      </w:r>
      <w:proofErr w:type="spellEnd"/>
      <w:r w:rsidR="0065212D" w:rsidRPr="00684797">
        <w:rPr>
          <w:rStyle w:val="Hyperlink"/>
          <w:rFonts w:ascii="Gill Sans MT" w:hAnsi="Gill Sans MT" w:cs="Calibri"/>
          <w:b/>
          <w:bCs/>
          <w:i/>
          <w:iCs/>
          <w:color w:val="000000" w:themeColor="text1"/>
        </w:rPr>
        <w:fldChar w:fldCharType="end"/>
      </w:r>
      <w:r w:rsidRPr="00684797">
        <w:rPr>
          <w:rFonts w:ascii="Gill Sans MT" w:hAnsi="Gill Sans MT" w:cs="Calibri"/>
          <w:b/>
          <w:bCs/>
          <w:i/>
          <w:iCs/>
          <w:color w:val="000000" w:themeColor="text1"/>
        </w:rPr>
        <w:t>.</w:t>
      </w:r>
    </w:p>
    <w:p w14:paraId="4D5F23D2" w14:textId="77777777" w:rsidR="00107261" w:rsidRDefault="00107261" w:rsidP="00107261">
      <w:pPr>
        <w:pStyle w:val="NormalWeb"/>
        <w:spacing w:before="0" w:beforeAutospacing="0" w:after="0" w:afterAutospacing="0"/>
        <w:rPr>
          <w:rFonts w:ascii="Gill Sans MT" w:hAnsi="Gill Sans MT"/>
          <w:b/>
          <w:bCs/>
          <w:i/>
          <w:iCs/>
        </w:rPr>
      </w:pPr>
    </w:p>
    <w:p w14:paraId="2831EE04" w14:textId="77777777" w:rsidR="00684797" w:rsidRDefault="00684797" w:rsidP="00E7149F">
      <w:pPr>
        <w:rPr>
          <w:rFonts w:ascii="Gill Sans MT" w:hAnsi="Gill Sans MT" w:cs="Calibri"/>
          <w:color w:val="000000"/>
        </w:rPr>
      </w:pPr>
    </w:p>
    <w:p w14:paraId="6B613AA4" w14:textId="77777777" w:rsidR="00684797" w:rsidRDefault="00684797" w:rsidP="00E7149F">
      <w:pPr>
        <w:rPr>
          <w:rFonts w:ascii="Gill Sans MT" w:hAnsi="Gill Sans MT" w:cs="Calibri"/>
          <w:color w:val="000000"/>
        </w:rPr>
      </w:pPr>
    </w:p>
    <w:p w14:paraId="66591798" w14:textId="77777777" w:rsidR="00684797" w:rsidRDefault="00684797" w:rsidP="00E7149F">
      <w:pPr>
        <w:rPr>
          <w:rFonts w:ascii="Gill Sans MT" w:hAnsi="Gill Sans MT" w:cs="Calibri"/>
          <w:color w:val="000000"/>
        </w:rPr>
      </w:pPr>
    </w:p>
    <w:p w14:paraId="0F35D633" w14:textId="77777777" w:rsidR="00684797" w:rsidRDefault="00684797" w:rsidP="00E7149F">
      <w:pPr>
        <w:rPr>
          <w:rFonts w:ascii="Gill Sans MT" w:hAnsi="Gill Sans MT" w:cs="Calibri"/>
          <w:color w:val="000000"/>
        </w:rPr>
      </w:pPr>
    </w:p>
    <w:p w14:paraId="4EC743EE" w14:textId="77777777" w:rsidR="00684797" w:rsidRDefault="00684797" w:rsidP="00E7149F">
      <w:pPr>
        <w:rPr>
          <w:rFonts w:ascii="Gill Sans MT" w:hAnsi="Gill Sans MT" w:cs="Calibri"/>
          <w:color w:val="000000"/>
        </w:rPr>
      </w:pPr>
    </w:p>
    <w:p w14:paraId="21E1FA2A" w14:textId="77777777" w:rsidR="00684797" w:rsidRDefault="00684797" w:rsidP="00E7149F">
      <w:pPr>
        <w:rPr>
          <w:rFonts w:ascii="Gill Sans MT" w:hAnsi="Gill Sans MT" w:cs="Calibri"/>
          <w:color w:val="000000"/>
        </w:rPr>
      </w:pPr>
    </w:p>
    <w:p w14:paraId="3DD013C6" w14:textId="77777777" w:rsidR="00684797" w:rsidRDefault="00684797" w:rsidP="00E7149F">
      <w:pPr>
        <w:rPr>
          <w:rFonts w:ascii="Gill Sans MT" w:hAnsi="Gill Sans MT" w:cs="Calibri"/>
          <w:color w:val="000000"/>
        </w:rPr>
      </w:pPr>
    </w:p>
    <w:p w14:paraId="1ABB2A85" w14:textId="77777777" w:rsidR="00684797" w:rsidRDefault="00684797" w:rsidP="00E7149F">
      <w:pPr>
        <w:rPr>
          <w:rFonts w:ascii="Gill Sans MT" w:hAnsi="Gill Sans MT" w:cs="Calibri"/>
          <w:color w:val="000000"/>
        </w:rPr>
      </w:pPr>
    </w:p>
    <w:p w14:paraId="6C1F2F94" w14:textId="77777777" w:rsidR="00684797" w:rsidRPr="000B3A78" w:rsidRDefault="00684797" w:rsidP="00E7149F">
      <w:pPr>
        <w:rPr>
          <w:rFonts w:ascii="Gill Sans MT" w:hAnsi="Gill Sans MT" w:cs="Calibri"/>
          <w:b/>
          <w:bCs/>
          <w:i/>
          <w:iCs/>
          <w:color w:val="000000"/>
        </w:rPr>
      </w:pPr>
      <w:r w:rsidRPr="000B3A78">
        <w:rPr>
          <w:rFonts w:ascii="Gill Sans MT" w:hAnsi="Gill Sans MT" w:cs="Calibri"/>
          <w:b/>
          <w:bCs/>
          <w:i/>
          <w:iCs/>
          <w:color w:val="000000"/>
        </w:rPr>
        <w:t>Covid-19 safety</w:t>
      </w:r>
    </w:p>
    <w:p w14:paraId="53F021DF" w14:textId="1612D918" w:rsidR="00E7149F" w:rsidRPr="006654D8" w:rsidRDefault="00E7149F" w:rsidP="00E7149F">
      <w:pPr>
        <w:rPr>
          <w:rFonts w:ascii="Gill Sans MT" w:hAnsi="Gill Sans MT" w:cs="Calibri"/>
          <w:color w:val="000000"/>
        </w:rPr>
      </w:pPr>
      <w:r w:rsidRPr="006654D8">
        <w:rPr>
          <w:rFonts w:ascii="Gill Sans MT" w:hAnsi="Gill Sans MT" w:cs="Calibri"/>
          <w:color w:val="000000"/>
        </w:rPr>
        <w:t>Provincial Health Orders and UBC policy now mandate masks in all indoor</w:t>
      </w:r>
      <w:r w:rsidRPr="006654D8">
        <w:rPr>
          <w:rStyle w:val="apple-converted-space"/>
          <w:rFonts w:ascii="Gill Sans MT" w:hAnsi="Gill Sans MT" w:cs="Calibri"/>
          <w:color w:val="000000"/>
        </w:rPr>
        <w:t> </w:t>
      </w:r>
      <w:r w:rsidRPr="006654D8">
        <w:rPr>
          <w:rFonts w:ascii="Gill Sans MT" w:hAnsi="Gill Sans MT" w:cs="Calibri"/>
          <w:color w:val="000000"/>
        </w:rPr>
        <w:t>public</w:t>
      </w:r>
      <w:r w:rsidRPr="006654D8">
        <w:rPr>
          <w:rStyle w:val="apple-converted-space"/>
          <w:rFonts w:ascii="Gill Sans MT" w:hAnsi="Gill Sans MT" w:cs="Calibri"/>
          <w:color w:val="000000"/>
        </w:rPr>
        <w:t> </w:t>
      </w:r>
      <w:r w:rsidRPr="006654D8">
        <w:rPr>
          <w:rFonts w:ascii="Gill Sans MT" w:hAnsi="Gill Sans MT" w:cs="Calibri"/>
          <w:color w:val="000000"/>
        </w:rPr>
        <w:t>spaces on campus. These spaces include classrooms, residence halls, libraries, and common areas. Students who wish to request an exemption to the indoor mask mandate must do so based on one of the grounds for exemption detailed in </w:t>
      </w:r>
      <w:hyperlink r:id="rId10" w:tooltip="https://www2.gov.bc.ca/assets/gov/health/about-bc-s-health-care-system/office-of-the-provincial-health-officer/covid-19/covid-19-pho-order-face-coverings.pdf" w:history="1">
        <w:r w:rsidRPr="006654D8">
          <w:rPr>
            <w:rStyle w:val="Hyperlink"/>
            <w:rFonts w:ascii="Gill Sans MT" w:hAnsi="Gill Sans MT" w:cs="Calibri"/>
            <w:color w:val="954F72"/>
          </w:rPr>
          <w:t>the PHO Order on Face Coverings (COVID-19)</w:t>
        </w:r>
      </w:hyperlink>
      <w:r w:rsidRPr="006654D8">
        <w:rPr>
          <w:rFonts w:ascii="Gill Sans MT" w:hAnsi="Gill Sans MT" w:cs="Calibri"/>
          <w:color w:val="4472C4"/>
        </w:rPr>
        <w:t>.</w:t>
      </w:r>
      <w:r w:rsidRPr="006654D8">
        <w:rPr>
          <w:rStyle w:val="apple-converted-space"/>
          <w:rFonts w:ascii="Gill Sans MT" w:hAnsi="Gill Sans MT" w:cs="Calibri"/>
          <w:color w:val="4472C4"/>
        </w:rPr>
        <w:t> </w:t>
      </w:r>
      <w:r w:rsidRPr="006654D8">
        <w:rPr>
          <w:rFonts w:ascii="Gill Sans MT" w:hAnsi="Gill Sans MT" w:cs="Calibri"/>
          <w:color w:val="000000"/>
        </w:rPr>
        <w:t>Such requests must be made through the Center for Accessibility (Vancouver campus).</w:t>
      </w:r>
    </w:p>
    <w:p w14:paraId="3E504752" w14:textId="77777777" w:rsidR="00E7149F" w:rsidRPr="006654D8" w:rsidRDefault="00E7149F" w:rsidP="00E7149F">
      <w:pPr>
        <w:rPr>
          <w:rFonts w:ascii="Gill Sans MT" w:hAnsi="Gill Sans MT" w:cs="Calibri"/>
          <w:color w:val="000000"/>
        </w:rPr>
      </w:pPr>
      <w:r w:rsidRPr="006654D8">
        <w:rPr>
          <w:rFonts w:ascii="Gill Sans MT" w:hAnsi="Gill Sans MT" w:cs="Calibri"/>
          <w:color w:val="000000"/>
        </w:rPr>
        <w:t> </w:t>
      </w:r>
    </w:p>
    <w:p w14:paraId="28CCF06E" w14:textId="77777777" w:rsidR="00E7149F" w:rsidRPr="006654D8" w:rsidRDefault="00E7149F" w:rsidP="00E7149F">
      <w:pPr>
        <w:rPr>
          <w:rFonts w:ascii="Gill Sans MT" w:hAnsi="Gill Sans MT" w:cs="Calibri"/>
          <w:color w:val="000000"/>
        </w:rPr>
      </w:pPr>
      <w:r w:rsidRPr="006654D8">
        <w:rPr>
          <w:rFonts w:ascii="Gill Sans MT" w:hAnsi="Gill Sans MT" w:cs="Calibri"/>
          <w:color w:val="000000"/>
        </w:rPr>
        <w:t>After review, students that are approved for this accommodation will be provided with a letter of accommodation to share with faculty members teaching courses in which they are registered. In the intervening time, these students</w:t>
      </w:r>
      <w:r w:rsidRPr="006654D8">
        <w:rPr>
          <w:rStyle w:val="apple-converted-space"/>
          <w:rFonts w:ascii="Gill Sans MT" w:hAnsi="Gill Sans MT" w:cs="Calibri"/>
          <w:color w:val="000000"/>
        </w:rPr>
        <w:t> </w:t>
      </w:r>
      <w:r w:rsidRPr="006654D8">
        <w:rPr>
          <w:rFonts w:ascii="Gill Sans MT" w:hAnsi="Gill Sans MT" w:cs="Calibri"/>
          <w:color w:val="000000"/>
        </w:rPr>
        <w:t>are welcome in the</w:t>
      </w:r>
      <w:r w:rsidRPr="006654D8">
        <w:rPr>
          <w:rStyle w:val="apple-converted-space"/>
          <w:rFonts w:ascii="Gill Sans MT" w:hAnsi="Gill Sans MT" w:cs="Calibri"/>
          <w:color w:val="000000"/>
        </w:rPr>
        <w:t> </w:t>
      </w:r>
      <w:r w:rsidRPr="006654D8">
        <w:rPr>
          <w:rFonts w:ascii="Gill Sans MT" w:hAnsi="Gill Sans MT" w:cs="Calibri"/>
          <w:color w:val="000000"/>
        </w:rPr>
        <w:t>class. </w:t>
      </w:r>
    </w:p>
    <w:p w14:paraId="5930650E" w14:textId="77777777" w:rsidR="00E7149F" w:rsidRPr="006654D8" w:rsidRDefault="00E7149F" w:rsidP="00E7149F">
      <w:pPr>
        <w:rPr>
          <w:rFonts w:ascii="Gill Sans MT" w:hAnsi="Gill Sans MT" w:cs="Calibri"/>
          <w:color w:val="000000"/>
        </w:rPr>
      </w:pPr>
      <w:r w:rsidRPr="006654D8">
        <w:rPr>
          <w:rFonts w:ascii="Gill Sans MT" w:hAnsi="Gill Sans MT" w:cs="Calibri"/>
          <w:color w:val="000000"/>
        </w:rPr>
        <w:t> </w:t>
      </w:r>
    </w:p>
    <w:p w14:paraId="30A1B3A9" w14:textId="77777777" w:rsidR="00E7149F" w:rsidRPr="006654D8" w:rsidRDefault="00E7149F" w:rsidP="00E7149F">
      <w:pPr>
        <w:rPr>
          <w:rFonts w:ascii="Gill Sans MT" w:hAnsi="Gill Sans MT" w:cs="Calibri"/>
          <w:color w:val="000000"/>
        </w:rPr>
      </w:pPr>
      <w:r w:rsidRPr="006654D8">
        <w:rPr>
          <w:rFonts w:ascii="Gill Sans MT" w:hAnsi="Gill Sans MT"/>
        </w:rPr>
        <w:t>Non-medical masks that cover our noses and mouths are a primary tool for combating the spread of COVID- 19. Further, according to the provincial mandate</w:t>
      </w:r>
      <w:r w:rsidRPr="006654D8">
        <w:rPr>
          <w:rFonts w:ascii="Gill Sans MT" w:hAnsi="Gill Sans MT" w:cs="Calibri"/>
          <w:color w:val="000000"/>
        </w:rPr>
        <w:t xml:space="preserve"> Mask wearing protects you as well as others in your environment. Let’s do everything we can as a community to stop the spread of this virus.</w:t>
      </w:r>
    </w:p>
    <w:p w14:paraId="4676319C" w14:textId="77777777" w:rsidR="00E7149F" w:rsidRPr="006654D8" w:rsidRDefault="00E7149F" w:rsidP="00E7149F">
      <w:pPr>
        <w:rPr>
          <w:rFonts w:ascii="Gill Sans MT" w:hAnsi="Gill Sans MT" w:cs="Calibri"/>
          <w:color w:val="000000"/>
          <w:sz w:val="22"/>
          <w:szCs w:val="22"/>
        </w:rPr>
      </w:pPr>
      <w:r w:rsidRPr="006654D8">
        <w:rPr>
          <w:rFonts w:ascii="Gill Sans MT" w:hAnsi="Gill Sans MT" w:cs="Calibri"/>
          <w:color w:val="000000"/>
          <w:sz w:val="22"/>
          <w:szCs w:val="22"/>
        </w:rPr>
        <w:t> </w:t>
      </w:r>
    </w:p>
    <w:p w14:paraId="3F5A17FF" w14:textId="77777777" w:rsidR="00E7149F" w:rsidRPr="006654D8" w:rsidRDefault="00E7149F" w:rsidP="00E7149F">
      <w:pPr>
        <w:rPr>
          <w:rFonts w:ascii="Gill Sans MT" w:hAnsi="Gill Sans MT"/>
        </w:rPr>
      </w:pPr>
      <w:r w:rsidRPr="006654D8">
        <w:rPr>
          <w:rFonts w:ascii="Gill Sans MT" w:hAnsi="Gill Sans MT"/>
          <w:b/>
          <w:bCs/>
          <w:shd w:val="clear" w:color="auto" w:fill="FFFFFF"/>
        </w:rPr>
        <w:t xml:space="preserve">If you are sick, it is important that you stay home. BC Self-assessment tool:  </w:t>
      </w:r>
      <w:hyperlink r:id="rId11" w:history="1">
        <w:r w:rsidRPr="006654D8">
          <w:rPr>
            <w:rStyle w:val="Hyperlink"/>
            <w:rFonts w:ascii="Gill Sans MT" w:hAnsi="Gill Sans MT"/>
          </w:rPr>
          <w:t>Complete a self-assessment for COVID-19 symptoms</w:t>
        </w:r>
      </w:hyperlink>
      <w:r w:rsidRPr="006654D8">
        <w:rPr>
          <w:rFonts w:ascii="Gill Sans MT" w:hAnsi="Gill Sans MT"/>
        </w:rPr>
        <w:t xml:space="preserve"> </w:t>
      </w:r>
    </w:p>
    <w:p w14:paraId="7E5761CE" w14:textId="77777777" w:rsidR="00E7149F" w:rsidRPr="006654D8" w:rsidRDefault="00E7149F" w:rsidP="00E7149F">
      <w:pPr>
        <w:rPr>
          <w:rFonts w:ascii="Gill Sans MT" w:hAnsi="Gill Sans MT"/>
        </w:rPr>
      </w:pPr>
    </w:p>
    <w:p w14:paraId="795029AC" w14:textId="77777777" w:rsidR="00E7149F" w:rsidRPr="006654D8" w:rsidRDefault="00E7149F" w:rsidP="00E7149F">
      <w:pPr>
        <w:rPr>
          <w:rFonts w:ascii="Gill Sans MT" w:hAnsi="Gill Sans MT"/>
        </w:rPr>
      </w:pPr>
      <w:r w:rsidRPr="006654D8">
        <w:rPr>
          <w:rFonts w:ascii="Gill Sans MT" w:hAnsi="Gill Sans MT"/>
        </w:rPr>
        <w:t xml:space="preserve">In this class, the marking scheme is intended to provide flexibility so that you can prioritize your health and still succeed. </w:t>
      </w:r>
    </w:p>
    <w:p w14:paraId="135BA5D8" w14:textId="77777777" w:rsidR="00E7149F" w:rsidRPr="006654D8" w:rsidRDefault="00E7149F" w:rsidP="00E7149F">
      <w:pPr>
        <w:rPr>
          <w:rFonts w:ascii="Gill Sans MT" w:hAnsi="Gill Sans MT"/>
          <w:b/>
          <w:bCs/>
          <w:shd w:val="clear" w:color="auto" w:fill="FFFFFF"/>
        </w:rPr>
      </w:pPr>
    </w:p>
    <w:p w14:paraId="3DF61AC6" w14:textId="77777777" w:rsidR="00E7149F" w:rsidRPr="006654D8" w:rsidRDefault="00E7149F" w:rsidP="00E7149F">
      <w:pPr>
        <w:rPr>
          <w:rFonts w:ascii="Gill Sans MT" w:hAnsi="Gill Sans MT"/>
        </w:rPr>
      </w:pPr>
      <w:r w:rsidRPr="006654D8">
        <w:rPr>
          <w:rFonts w:ascii="Gill Sans MT" w:hAnsi="Gill Sans MT"/>
          <w:b/>
          <w:bCs/>
        </w:rPr>
        <w:t xml:space="preserve">If you miss class because of illness: </w:t>
      </w:r>
      <w:r w:rsidRPr="006654D8">
        <w:rPr>
          <w:rFonts w:ascii="Gill Sans MT" w:hAnsi="Gill Sans MT"/>
        </w:rPr>
        <w:t xml:space="preserve"> </w:t>
      </w:r>
    </w:p>
    <w:p w14:paraId="256DE676" w14:textId="77777777" w:rsidR="00E7149F" w:rsidRPr="006654D8" w:rsidRDefault="00E7149F" w:rsidP="00E7149F">
      <w:pPr>
        <w:rPr>
          <w:rFonts w:ascii="Gill Sans MT" w:hAnsi="Gill Sans MT"/>
        </w:rPr>
      </w:pPr>
      <w:r w:rsidRPr="006654D8">
        <w:rPr>
          <w:rFonts w:ascii="Gill Sans MT" w:hAnsi="Gill Sans MT"/>
        </w:rPr>
        <w:t xml:space="preserve">*Make a connection early in the term to another student or a group of students in the class. You can help each other by sharing notes. If you don’t yet know anyone in the class, post on the discussion forum to connect with other students. </w:t>
      </w:r>
    </w:p>
    <w:p w14:paraId="042F101E" w14:textId="77777777" w:rsidR="00E7149F" w:rsidRPr="006654D8" w:rsidRDefault="00E7149F" w:rsidP="00E7149F">
      <w:pPr>
        <w:ind w:firstLine="720"/>
        <w:rPr>
          <w:rFonts w:ascii="Gill Sans MT" w:hAnsi="Gill Sans MT"/>
        </w:rPr>
      </w:pPr>
      <w:r w:rsidRPr="006654D8">
        <w:rPr>
          <w:rFonts w:ascii="Gill Sans MT" w:hAnsi="Gill Sans MT"/>
        </w:rPr>
        <w:t xml:space="preserve">*Consult the class resources on Canvas. </w:t>
      </w:r>
    </w:p>
    <w:p w14:paraId="1C89FACF" w14:textId="77777777" w:rsidR="00E7149F" w:rsidRPr="006654D8" w:rsidRDefault="00E7149F" w:rsidP="00E7149F">
      <w:pPr>
        <w:ind w:firstLine="720"/>
        <w:rPr>
          <w:rFonts w:ascii="Gill Sans MT" w:hAnsi="Gill Sans MT"/>
        </w:rPr>
      </w:pPr>
      <w:r w:rsidRPr="006654D8">
        <w:rPr>
          <w:rFonts w:ascii="Gill Sans MT" w:hAnsi="Gill Sans MT"/>
        </w:rPr>
        <w:t>*Attend office hours (see page one)</w:t>
      </w:r>
      <w:r w:rsidRPr="006654D8">
        <w:rPr>
          <w:rFonts w:ascii="Gill Sans MT" w:hAnsi="Gill Sans MT"/>
        </w:rPr>
        <w:br/>
      </w:r>
    </w:p>
    <w:p w14:paraId="74679B9B" w14:textId="77777777" w:rsidR="00E7149F" w:rsidRPr="006654D8" w:rsidRDefault="00E7149F" w:rsidP="00E7149F">
      <w:pPr>
        <w:rPr>
          <w:rFonts w:ascii="Gill Sans MT" w:hAnsi="Gill Sans MT"/>
          <w:b/>
          <w:bCs/>
          <w:shd w:val="clear" w:color="auto" w:fill="FFFFFF"/>
        </w:rPr>
      </w:pPr>
      <w:r w:rsidRPr="006654D8">
        <w:rPr>
          <w:rFonts w:ascii="Gill Sans MT" w:hAnsi="Gill Sans MT"/>
        </w:rPr>
        <w:t xml:space="preserve">If you are concerned that you will miss a key activity due to illness, contact the instructor to discuss. </w:t>
      </w:r>
    </w:p>
    <w:p w14:paraId="45C9834B" w14:textId="77777777" w:rsidR="00E7149F" w:rsidRPr="006654D8" w:rsidRDefault="00E7149F" w:rsidP="00E7149F">
      <w:pPr>
        <w:rPr>
          <w:rFonts w:ascii="Gill Sans MT" w:hAnsi="Gill Sans MT"/>
        </w:rPr>
      </w:pPr>
      <w:r w:rsidRPr="006654D8">
        <w:rPr>
          <w:rFonts w:ascii="Gill Sans MT" w:hAnsi="Gill Sans MT"/>
          <w:b/>
          <w:bCs/>
        </w:rPr>
        <w:t xml:space="preserve">If </w:t>
      </w:r>
      <w:r w:rsidRPr="006654D8">
        <w:rPr>
          <w:rFonts w:ascii="Gill Sans MT" w:hAnsi="Gill Sans MT"/>
          <w:b/>
          <w:bCs/>
          <w:i/>
          <w:iCs/>
        </w:rPr>
        <w:t>you</w:t>
      </w:r>
      <w:r w:rsidRPr="006654D8">
        <w:rPr>
          <w:rFonts w:ascii="Gill Sans MT" w:hAnsi="Gill Sans MT"/>
          <w:b/>
          <w:bCs/>
        </w:rPr>
        <w:t xml:space="preserve"> are feeling ill and cannot attend class for a midterm or in-class assessment, </w:t>
      </w:r>
    </w:p>
    <w:p w14:paraId="5EBEA2FF" w14:textId="77777777" w:rsidR="00E7149F" w:rsidRPr="006654D8" w:rsidRDefault="00E7149F" w:rsidP="00E7149F">
      <w:pPr>
        <w:rPr>
          <w:rFonts w:ascii="Gill Sans MT" w:hAnsi="Gill Sans MT"/>
        </w:rPr>
      </w:pPr>
      <w:r w:rsidRPr="006654D8">
        <w:rPr>
          <w:rFonts w:ascii="Gill Sans MT" w:hAnsi="Gill Sans MT"/>
        </w:rPr>
        <w:t xml:space="preserve">please email the instructor right away. If you arrive for a test and you are clearly ill, we will make alternate arrangements with you. It is better to email ahead of time and not attend. </w:t>
      </w:r>
    </w:p>
    <w:p w14:paraId="527FE6CE" w14:textId="77777777" w:rsidR="00E7149F" w:rsidRPr="006654D8" w:rsidRDefault="00E7149F" w:rsidP="00E7149F">
      <w:pPr>
        <w:rPr>
          <w:rFonts w:ascii="Gill Sans MT" w:hAnsi="Gill Sans MT"/>
          <w:b/>
          <w:bCs/>
          <w:shd w:val="clear" w:color="auto" w:fill="FFFFFF"/>
        </w:rPr>
      </w:pPr>
    </w:p>
    <w:p w14:paraId="0FC64255" w14:textId="77777777" w:rsidR="00E7149F" w:rsidRPr="006654D8" w:rsidRDefault="00E7149F" w:rsidP="00E7149F">
      <w:pPr>
        <w:rPr>
          <w:rFonts w:ascii="Gill Sans MT" w:hAnsi="Gill Sans MT"/>
        </w:rPr>
      </w:pPr>
      <w:r w:rsidRPr="006654D8">
        <w:rPr>
          <w:rFonts w:ascii="Gill Sans MT" w:hAnsi="Gill Sans MT"/>
          <w:b/>
          <w:bCs/>
        </w:rPr>
        <w:t xml:space="preserve">If </w:t>
      </w:r>
      <w:r w:rsidRPr="006654D8">
        <w:rPr>
          <w:rFonts w:ascii="Gill Sans MT" w:hAnsi="Gill Sans MT"/>
          <w:b/>
          <w:bCs/>
          <w:i/>
          <w:iCs/>
        </w:rPr>
        <w:t>I</w:t>
      </w:r>
      <w:r w:rsidRPr="006654D8">
        <w:rPr>
          <w:rFonts w:ascii="Gill Sans MT" w:hAnsi="Gill Sans MT"/>
          <w:b/>
          <w:bCs/>
        </w:rPr>
        <w:t xml:space="preserve"> am feeling ill: </w:t>
      </w:r>
      <w:r w:rsidRPr="006654D8">
        <w:rPr>
          <w:rFonts w:ascii="Gill Sans MT" w:hAnsi="Gill Sans MT"/>
        </w:rPr>
        <w:t>If I am unwell, I will not come to class. I will make every reasonable attempt to communicate plans for class as soon as possible</w:t>
      </w:r>
    </w:p>
    <w:p w14:paraId="43EB7405" w14:textId="77777777" w:rsidR="00E7149F" w:rsidRPr="006654D8" w:rsidRDefault="00E7149F" w:rsidP="00E7149F">
      <w:pPr>
        <w:ind w:firstLine="720"/>
        <w:rPr>
          <w:rFonts w:ascii="Gill Sans MT" w:hAnsi="Gill Sans MT"/>
        </w:rPr>
      </w:pPr>
      <w:r w:rsidRPr="006654D8">
        <w:rPr>
          <w:rFonts w:ascii="Gill Sans MT" w:hAnsi="Gill Sans MT"/>
        </w:rPr>
        <w:t xml:space="preserve">*I may ask you to do an activity or read something in place of class time </w:t>
      </w:r>
    </w:p>
    <w:p w14:paraId="3ACEC60C" w14:textId="77777777" w:rsidR="00E7149F" w:rsidRPr="006654D8" w:rsidRDefault="00E7149F" w:rsidP="00E7149F">
      <w:pPr>
        <w:ind w:firstLine="720"/>
        <w:rPr>
          <w:rFonts w:ascii="Gill Sans MT" w:hAnsi="Gill Sans MT"/>
        </w:rPr>
      </w:pPr>
      <w:r w:rsidRPr="006654D8">
        <w:rPr>
          <w:rFonts w:ascii="Gill Sans MT" w:hAnsi="Gill Sans MT"/>
        </w:rPr>
        <w:t xml:space="preserve">*If I am well enough to teach, but am taking precautions to avoid infecting others,  we may hold the class online. If this happens, you will receive an email informing you how to join the class. </w:t>
      </w:r>
    </w:p>
    <w:p w14:paraId="29909938" w14:textId="77777777" w:rsidR="00E7149F" w:rsidRPr="006654D8" w:rsidRDefault="00E7149F" w:rsidP="00E7149F">
      <w:pPr>
        <w:rPr>
          <w:rFonts w:ascii="Gill Sans MT" w:hAnsi="Gill Sans MT"/>
          <w:b/>
          <w:bCs/>
          <w:shd w:val="clear" w:color="auto" w:fill="FFFFFF"/>
        </w:rPr>
      </w:pPr>
    </w:p>
    <w:p w14:paraId="4D6F45E4" w14:textId="77777777" w:rsidR="00810110" w:rsidRPr="00107261" w:rsidRDefault="00810110"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UBC values and policies</w:t>
      </w:r>
    </w:p>
    <w:p w14:paraId="13C3FAEE" w14:textId="77777777" w:rsidR="00107261" w:rsidRDefault="00810110" w:rsidP="00107261">
      <w:pPr>
        <w:rPr>
          <w:rFonts w:ascii="Gill Sans MT" w:hAnsi="Gill Sans MT" w:cs="GillSans"/>
        </w:rPr>
      </w:pPr>
      <w:r w:rsidRPr="00107261">
        <w:rPr>
          <w:rFonts w:ascii="Gill Sans MT" w:hAnsi="Gill Sans MT" w:cs="GillSans"/>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w:t>
      </w:r>
      <w:r w:rsidRPr="00107261">
        <w:rPr>
          <w:rFonts w:ascii="Gill Sans MT" w:hAnsi="Gill Sans MT" w:cs="GillSans"/>
        </w:rPr>
        <w:lastRenderedPageBreak/>
        <w:t>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hyperlink r:id="rId12" w:history="1">
        <w:r w:rsidRPr="00107261">
          <w:rPr>
            <w:rFonts w:ascii="Gill Sans MT" w:hAnsi="Gill Sans MT" w:cs="GillSans"/>
            <w:u w:val="single"/>
          </w:rPr>
          <w:t>https://senate.ubc.ca/policies-resources-support-student-success</w:t>
        </w:r>
      </w:hyperlink>
      <w:r w:rsidRPr="00107261">
        <w:rPr>
          <w:rFonts w:ascii="Gill Sans MT" w:hAnsi="Gill Sans MT" w:cs="GillSans"/>
        </w:rPr>
        <w:t>)" </w:t>
      </w:r>
    </w:p>
    <w:p w14:paraId="2C12102D" w14:textId="77777777" w:rsidR="00A97702" w:rsidRDefault="00A97702" w:rsidP="00107261">
      <w:pPr>
        <w:rPr>
          <w:rFonts w:ascii="Gill Sans MT" w:hAnsi="Gill Sans MT"/>
        </w:rPr>
      </w:pPr>
    </w:p>
    <w:p w14:paraId="49BD05A9" w14:textId="39812FC3" w:rsidR="00107261" w:rsidRDefault="001210D8" w:rsidP="00107261">
      <w:pPr>
        <w:rPr>
          <w:rFonts w:ascii="Gill Sans MT" w:hAnsi="Gill Sans MT" w:cs="GillSans"/>
        </w:rPr>
      </w:pPr>
      <w:hyperlink r:id="rId13" w:history="1">
        <w:r w:rsidR="005A7285" w:rsidRPr="00107261">
          <w:rPr>
            <w:rStyle w:val="Hyperlink"/>
            <w:rFonts w:ascii="Gill Sans MT" w:hAnsi="Gill Sans MT" w:cs="GillSans"/>
          </w:rPr>
          <w:t>UBC respectful environment statement</w:t>
        </w:r>
      </w:hyperlink>
    </w:p>
    <w:p w14:paraId="28C570B2" w14:textId="77777777" w:rsidR="00A97702" w:rsidRDefault="00A97702" w:rsidP="00A97702">
      <w:pPr>
        <w:rPr>
          <w:rFonts w:ascii="Gill Sans MT" w:hAnsi="Gill Sans MT"/>
          <w:b/>
          <w:bCs/>
          <w:shd w:val="clear" w:color="auto" w:fill="FFFFFF"/>
        </w:rPr>
      </w:pPr>
    </w:p>
    <w:p w14:paraId="25781EF4" w14:textId="77777777" w:rsidR="00E7149F" w:rsidRDefault="00E7149F" w:rsidP="00107261">
      <w:pPr>
        <w:rPr>
          <w:rFonts w:ascii="Gill Sans MT" w:hAnsi="Gill Sans MT" w:cs="GillSans"/>
          <w:b/>
          <w:bCs/>
          <w:i/>
          <w:iCs/>
        </w:rPr>
      </w:pPr>
    </w:p>
    <w:p w14:paraId="4BDA20A6" w14:textId="77777777" w:rsidR="00E7149F" w:rsidRDefault="00E7149F" w:rsidP="00107261">
      <w:pPr>
        <w:rPr>
          <w:rFonts w:ascii="Gill Sans MT" w:hAnsi="Gill Sans MT" w:cs="GillSans"/>
          <w:b/>
          <w:bCs/>
          <w:i/>
          <w:iCs/>
        </w:rPr>
      </w:pPr>
    </w:p>
    <w:p w14:paraId="760F6D5B" w14:textId="0C48470B" w:rsidR="00810110" w:rsidRPr="00107261" w:rsidRDefault="00810110" w:rsidP="00107261">
      <w:pPr>
        <w:rPr>
          <w:rFonts w:ascii="Gill Sans MT" w:hAnsi="Gill Sans MT" w:cs="GillSans"/>
        </w:rPr>
      </w:pPr>
      <w:r w:rsidRPr="00107261">
        <w:rPr>
          <w:rFonts w:ascii="Gill Sans MT" w:hAnsi="Gill Sans MT" w:cs="GillSans"/>
          <w:b/>
          <w:bCs/>
          <w:i/>
          <w:iCs/>
        </w:rPr>
        <w:t>Plagiarism and Academic Integrity</w:t>
      </w:r>
      <w:r w:rsidRPr="00107261">
        <w:rPr>
          <w:rStyle w:val="apple-converted-space"/>
          <w:rFonts w:ascii="Gill Sans MT" w:hAnsi="Gill Sans MT" w:cs="GillSans"/>
          <w:b/>
          <w:bCs/>
          <w:i/>
          <w:iCs/>
        </w:rPr>
        <w:t> </w:t>
      </w:r>
      <w:r w:rsidRPr="00107261">
        <w:rPr>
          <w:rFonts w:ascii="Gill Sans MT" w:hAnsi="Gill Sans MT" w:cs="GillSans"/>
          <w:b/>
          <w:bCs/>
          <w:i/>
          <w:iCs/>
        </w:rPr>
        <w:br/>
      </w:r>
      <w:r w:rsidRPr="00107261">
        <w:rPr>
          <w:rFonts w:ascii="Gill Sans MT" w:hAnsi="Gill Sans MT" w:cs="GillSans"/>
        </w:rPr>
        <w:t>Plagiarism will not be tolerated. It is your responsibility to familiarize yourself with the University of British Columbia’s academic honesty and plagiarism rules and regulations. Remember that all written work must be your own. All quotations and material drawn from another source must be properly cited, in the form specified in your assignment. Failure to acknowledge your sources constitutes plagiarism, which will have serious consequences (ranging from failure of an assignment to failure of the course or suspension from the University). A good rule of thumb is to CITE EVERYTHING.</w:t>
      </w:r>
      <w:r w:rsidRPr="00107261">
        <w:rPr>
          <w:rStyle w:val="apple-converted-space"/>
          <w:rFonts w:ascii="Gill Sans MT" w:hAnsi="Gill Sans MT" w:cs="GillSans"/>
        </w:rPr>
        <w:t> </w:t>
      </w:r>
      <w:r w:rsidRPr="00107261">
        <w:rPr>
          <w:rFonts w:ascii="Gill Sans MT" w:hAnsi="Gill Sans MT" w:cs="GillSans"/>
        </w:rPr>
        <w:br/>
      </w:r>
      <w:r w:rsidRPr="00107261">
        <w:rPr>
          <w:rFonts w:ascii="Gill Sans MT" w:hAnsi="Gill Sans MT" w:cs="GillSans"/>
        </w:rPr>
        <w:br/>
        <w:t>Professor Leslie Paris of the History Department has written up a concise definition of plagiarism in the academic context: “Plagiarism means claiming someone else’s work (arguments, evidence, or words) as your own, without crediting that person. Plagiarism can include 1) pasting material from the internet or another essay into your work, without any attribution, 2) citing a source in your footnotes, but retaining the original author’s sentences outside of quotation marks (or changing only a word or two of their original writing), or 3) using another scholar's specific arguments or historical evidence, in your own words, but without acknowledging your source in the footnotes. You can face severe penalties from the university if you are found to have plagiarized. If you have questions about when and how to ascribe information or ideas to others, please come see me so that we can discuss appropriate citation techniques.”</w:t>
      </w:r>
      <w:r w:rsidRPr="00107261">
        <w:rPr>
          <w:rStyle w:val="apple-converted-space"/>
          <w:rFonts w:ascii="Gill Sans MT" w:hAnsi="Gill Sans MT" w:cs="GillSans"/>
        </w:rPr>
        <w:t> </w:t>
      </w:r>
    </w:p>
    <w:p w14:paraId="5E2E886E" w14:textId="77777777" w:rsidR="00107261" w:rsidRDefault="00810110" w:rsidP="00107261">
      <w:pPr>
        <w:rPr>
          <w:rFonts w:ascii="Gill Sans MT" w:hAnsi="Gill Sans MT"/>
        </w:rPr>
      </w:pPr>
      <w:r w:rsidRPr="00107261">
        <w:rPr>
          <w:rFonts w:ascii="Gill Sans MT" w:hAnsi="Gill Sans MT" w:cs="GillSans"/>
        </w:rPr>
        <w:br/>
        <w:t>Details on University policies on misconduct are available at:</w:t>
      </w:r>
      <w:r w:rsidRPr="00107261">
        <w:rPr>
          <w:rStyle w:val="apple-converted-space"/>
          <w:rFonts w:ascii="Gill Sans MT" w:hAnsi="Gill Sans MT" w:cs="GillSans"/>
        </w:rPr>
        <w:t> </w:t>
      </w:r>
      <w:hyperlink r:id="rId14" w:history="1">
        <w:r w:rsidRPr="00107261">
          <w:rPr>
            <w:rStyle w:val="Hyperlink"/>
            <w:rFonts w:ascii="Gill Sans MT" w:hAnsi="Gill Sans MT" w:cs="GillSans"/>
            <w:color w:val="auto"/>
          </w:rPr>
          <w:t>http://www.calendar.ubc.ca/vancouver/index.cfm?tree=3,54,111,0</w:t>
        </w:r>
      </w:hyperlink>
      <w:r w:rsidRPr="00107261">
        <w:rPr>
          <w:rStyle w:val="apple-converted-space"/>
          <w:rFonts w:ascii="Gill Sans MT" w:hAnsi="Gill Sans MT" w:cs="GillSans"/>
        </w:rPr>
        <w:t> </w:t>
      </w:r>
      <w:r w:rsidRPr="00107261">
        <w:rPr>
          <w:rFonts w:ascii="Gill Sans MT" w:hAnsi="Gill Sans MT" w:cs="GillSans"/>
        </w:rPr>
        <w:br/>
      </w:r>
      <w:r w:rsidRPr="00107261">
        <w:rPr>
          <w:rFonts w:ascii="Gill Sans MT" w:hAnsi="Gill Sans MT" w:cs="GillSans"/>
        </w:rPr>
        <w:br/>
        <w:t>More details on citation and plagiarism are available at the History Department Writing Centre at:</w:t>
      </w:r>
      <w:r w:rsidRPr="00107261">
        <w:rPr>
          <w:rStyle w:val="apple-converted-space"/>
          <w:rFonts w:ascii="Gill Sans MT" w:hAnsi="Gill Sans MT" w:cs="GillSans"/>
        </w:rPr>
        <w:t> </w:t>
      </w:r>
      <w:hyperlink r:id="rId15" w:history="1">
        <w:r w:rsidRPr="00107261">
          <w:rPr>
            <w:rStyle w:val="Hyperlink"/>
            <w:rFonts w:ascii="Gill Sans MT" w:hAnsi="Gill Sans MT" w:cs="GillSans"/>
            <w:color w:val="auto"/>
          </w:rPr>
          <w:t>http://www.history.ubc.ca/content/common-questions-about-citation</w:t>
        </w:r>
      </w:hyperlink>
    </w:p>
    <w:p w14:paraId="4C035B00" w14:textId="77777777" w:rsidR="00A97702" w:rsidRDefault="00A97702" w:rsidP="00A97702">
      <w:pPr>
        <w:rPr>
          <w:rFonts w:ascii="Gill Sans MT" w:hAnsi="Gill Sans MT"/>
          <w:b/>
          <w:bCs/>
          <w:shd w:val="clear" w:color="auto" w:fill="FFFFFF"/>
        </w:rPr>
      </w:pPr>
      <w:bookmarkStart w:id="0" w:name="_Toc2236271"/>
    </w:p>
    <w:p w14:paraId="100A9A7A" w14:textId="26C7E87B" w:rsidR="003F4587" w:rsidRPr="00107261" w:rsidRDefault="003F4587" w:rsidP="00107261">
      <w:pPr>
        <w:rPr>
          <w:rFonts w:ascii="Gill Sans MT" w:hAnsi="Gill Sans MT" w:cs="Calibri"/>
          <w:b/>
          <w:bCs/>
          <w:i/>
          <w:iCs/>
          <w:color w:val="000000" w:themeColor="text1"/>
        </w:rPr>
      </w:pPr>
      <w:r w:rsidRPr="00107261">
        <w:rPr>
          <w:rFonts w:ascii="Gill Sans MT" w:hAnsi="Gill Sans MT" w:cs="Calibri"/>
          <w:b/>
          <w:bCs/>
          <w:i/>
          <w:iCs/>
          <w:color w:val="000000" w:themeColor="text1"/>
        </w:rPr>
        <w:t>Concessions</w:t>
      </w:r>
    </w:p>
    <w:p w14:paraId="155C47E5" w14:textId="371D8ABA" w:rsidR="00107261" w:rsidRDefault="003F4587" w:rsidP="00107261">
      <w:pPr>
        <w:rPr>
          <w:rFonts w:ascii="Gill Sans MT" w:hAnsi="Gill Sans MT" w:cs="Calibri"/>
          <w:color w:val="000000" w:themeColor="text1"/>
        </w:rPr>
      </w:pPr>
      <w:r w:rsidRPr="00107261">
        <w:rPr>
          <w:rFonts w:ascii="Gill Sans MT" w:hAnsi="Gill Sans MT" w:cs="Calibri"/>
          <w:color w:val="000000" w:themeColor="text1"/>
        </w:rPr>
        <w:t>Please contact me via email as soon as you are aware you may need an</w:t>
      </w:r>
      <w:r w:rsidRPr="00107261">
        <w:rPr>
          <w:rStyle w:val="apple-converted-space"/>
          <w:rFonts w:ascii="Gill Sans MT" w:eastAsia="Times" w:hAnsi="Gill Sans MT" w:cs="Calibri"/>
          <w:color w:val="000000" w:themeColor="text1"/>
        </w:rPr>
        <w:t> </w:t>
      </w:r>
      <w:hyperlink r:id="rId16" w:anchor="26592" w:history="1">
        <w:r w:rsidRPr="00107261">
          <w:rPr>
            <w:rStyle w:val="Hyperlink"/>
            <w:rFonts w:ascii="Gill Sans MT" w:hAnsi="Gill Sans MT" w:cs="Calibri"/>
            <w:color w:val="000000" w:themeColor="text1"/>
          </w:rPr>
          <w:t>in-term concession</w:t>
        </w:r>
      </w:hyperlink>
      <w:r w:rsidRPr="00107261">
        <w:rPr>
          <w:rFonts w:ascii="Gill Sans MT" w:hAnsi="Gill Sans MT" w:cs="Calibri"/>
          <w:color w:val="000000" w:themeColor="text1"/>
        </w:rPr>
        <w:t xml:space="preserve">. I will adjudicate one request. Please include a </w:t>
      </w:r>
      <w:hyperlink r:id="rId17" w:history="1">
        <w:r w:rsidRPr="00107261">
          <w:rPr>
            <w:rStyle w:val="Hyperlink"/>
            <w:rFonts w:ascii="Gill Sans MT" w:hAnsi="Gill Sans MT" w:cs="Calibri"/>
          </w:rPr>
          <w:t>Student Self-Declaration form</w:t>
        </w:r>
      </w:hyperlink>
      <w:r w:rsidRPr="00107261">
        <w:rPr>
          <w:rFonts w:ascii="Gill Sans MT" w:hAnsi="Gill Sans MT" w:cs="Calibri"/>
          <w:color w:val="000000" w:themeColor="text1"/>
        </w:rPr>
        <w:t xml:space="preserve">, It does </w:t>
      </w:r>
      <w:r w:rsidRPr="00107261">
        <w:rPr>
          <w:rFonts w:ascii="Gill Sans MT" w:hAnsi="Gill Sans MT" w:cs="Calibri"/>
          <w:b/>
          <w:bCs/>
          <w:color w:val="000000" w:themeColor="text1"/>
        </w:rPr>
        <w:t>not</w:t>
      </w:r>
      <w:r w:rsidRPr="00107261">
        <w:rPr>
          <w:rFonts w:ascii="Gill Sans MT" w:hAnsi="Gill Sans MT" w:cs="Calibri"/>
          <w:color w:val="000000" w:themeColor="text1"/>
        </w:rPr>
        <w:t xml:space="preserve"> require you to state the reason. If you require a second concession during the semester,  please must make your request to your Faculty of Arts Advising Office, which also  has </w:t>
      </w:r>
      <w:hyperlink r:id="rId18" w:history="1">
        <w:r w:rsidRPr="00107261">
          <w:rPr>
            <w:rStyle w:val="Hyperlink"/>
            <w:rFonts w:ascii="Gill Sans MT" w:hAnsi="Gill Sans MT" w:cs="Calibri"/>
          </w:rPr>
          <w:t>detailed information</w:t>
        </w:r>
      </w:hyperlink>
      <w:r w:rsidRPr="00107261">
        <w:rPr>
          <w:rFonts w:ascii="Gill Sans MT" w:hAnsi="Gill Sans MT" w:cs="Calibri"/>
          <w:color w:val="000000" w:themeColor="text1"/>
        </w:rPr>
        <w:t xml:space="preserve"> on Academic Concession.</w:t>
      </w:r>
    </w:p>
    <w:p w14:paraId="5912A66A" w14:textId="77777777" w:rsidR="00107261" w:rsidRDefault="003F4587" w:rsidP="00107261">
      <w:pPr>
        <w:rPr>
          <w:rFonts w:ascii="Gill Sans MT" w:hAnsi="Gill Sans MT"/>
          <w:bCs/>
          <w:color w:val="000000" w:themeColor="text1"/>
        </w:rPr>
      </w:pPr>
      <w:r w:rsidRPr="00107261">
        <w:rPr>
          <w:rFonts w:ascii="Gill Sans MT" w:hAnsi="Gill Sans MT"/>
          <w:bCs/>
          <w:color w:val="000000" w:themeColor="text1"/>
        </w:rPr>
        <w:t>The penalty for late assignments, without above concession procedure, is 10% a day.</w:t>
      </w:r>
      <w:bookmarkEnd w:id="0"/>
    </w:p>
    <w:p w14:paraId="37C6E1DF" w14:textId="77777777" w:rsidR="00A97702" w:rsidRDefault="00A97702" w:rsidP="00A97702">
      <w:pPr>
        <w:rPr>
          <w:rFonts w:ascii="Gill Sans MT" w:hAnsi="Gill Sans MT"/>
          <w:b/>
          <w:bCs/>
          <w:shd w:val="clear" w:color="auto" w:fill="FFFFFF"/>
        </w:rPr>
      </w:pPr>
    </w:p>
    <w:p w14:paraId="28E4F24A" w14:textId="77777777" w:rsidR="00684797" w:rsidRDefault="00684797">
      <w:pPr>
        <w:rPr>
          <w:rFonts w:ascii="Gill Sans MT" w:hAnsi="Gill Sans MT"/>
          <w:b/>
          <w:bCs/>
          <w:i/>
          <w:iCs/>
          <w:color w:val="000000" w:themeColor="text1"/>
          <w:highlight w:val="yellow"/>
          <w:lang w:val="en-US"/>
        </w:rPr>
      </w:pPr>
      <w:r>
        <w:rPr>
          <w:rFonts w:ascii="Gill Sans MT" w:hAnsi="Gill Sans MT"/>
          <w:b/>
          <w:bCs/>
          <w:i/>
          <w:iCs/>
          <w:color w:val="000000" w:themeColor="text1"/>
          <w:highlight w:val="yellow"/>
          <w:lang w:val="en-US"/>
        </w:rPr>
        <w:br w:type="page"/>
      </w:r>
    </w:p>
    <w:p w14:paraId="0E789CA8" w14:textId="03713402" w:rsid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highlight w:val="yellow"/>
          <w:lang w:val="en-US"/>
        </w:rPr>
        <w:lastRenderedPageBreak/>
        <w:t>REQUIREMENTS</w:t>
      </w:r>
    </w:p>
    <w:p w14:paraId="61EE85C9" w14:textId="24ACA668" w:rsidR="00A3580F" w:rsidRPr="00107261" w:rsidRDefault="00A3580F" w:rsidP="00107261">
      <w:pPr>
        <w:rPr>
          <w:rFonts w:ascii="Gill Sans MT" w:hAnsi="Gill Sans MT"/>
          <w:b/>
          <w:bCs/>
          <w:color w:val="000000" w:themeColor="text1"/>
          <w:lang w:val="en-US"/>
        </w:rPr>
      </w:pPr>
      <w:r w:rsidRPr="00107261">
        <w:rPr>
          <w:rFonts w:ascii="Gill Sans MT" w:hAnsi="Gill Sans MT"/>
          <w:b/>
          <w:bCs/>
          <w:color w:val="000000" w:themeColor="text1"/>
          <w:highlight w:val="yellow"/>
          <w:lang w:val="en-US"/>
        </w:rPr>
        <w:t>One group project: Value: 15%</w:t>
      </w:r>
    </w:p>
    <w:p w14:paraId="63F40DF8" w14:textId="6F90F1BD" w:rsidR="00107261" w:rsidRDefault="00A3580F" w:rsidP="00107261">
      <w:pPr>
        <w:rPr>
          <w:rFonts w:ascii="Gill Sans MT" w:hAnsi="Gill Sans MT"/>
          <w:b/>
          <w:bCs/>
          <w:color w:val="000000" w:themeColor="text1"/>
          <w:lang w:val="en-US"/>
        </w:rPr>
      </w:pPr>
      <w:r w:rsidRPr="00107261">
        <w:rPr>
          <w:rFonts w:ascii="Gill Sans MT" w:hAnsi="Gill Sans MT"/>
          <w:b/>
          <w:bCs/>
          <w:color w:val="000000" w:themeColor="text1"/>
          <w:lang w:val="en-US"/>
        </w:rPr>
        <w:t>Deadline: October 15, 11:59</w:t>
      </w:r>
      <w:r w:rsidR="00E068DA">
        <w:rPr>
          <w:rFonts w:ascii="Gill Sans MT" w:hAnsi="Gill Sans MT"/>
          <w:b/>
          <w:bCs/>
          <w:color w:val="000000" w:themeColor="text1"/>
          <w:lang w:val="en-US"/>
        </w:rPr>
        <w:t xml:space="preserve"> </w:t>
      </w:r>
      <w:r w:rsidRPr="00107261">
        <w:rPr>
          <w:rFonts w:ascii="Gill Sans MT" w:hAnsi="Gill Sans MT"/>
          <w:b/>
          <w:bCs/>
          <w:color w:val="000000" w:themeColor="text1"/>
          <w:lang w:val="en-US"/>
        </w:rPr>
        <w:t>pm, submit to  canvas.</w:t>
      </w:r>
    </w:p>
    <w:p w14:paraId="46637335"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Students will divide into groups of two. Each group will complete a </w:t>
      </w:r>
      <w:hyperlink r:id="rId19" w:history="1">
        <w:r w:rsidRPr="00107261">
          <w:rPr>
            <w:rStyle w:val="Hyperlink"/>
            <w:rFonts w:ascii="Gill Sans MT" w:hAnsi="Gill Sans MT"/>
            <w:lang w:val="en-US"/>
          </w:rPr>
          <w:t>research guide</w:t>
        </w:r>
      </w:hyperlink>
      <w:r w:rsidRPr="00107261">
        <w:rPr>
          <w:rFonts w:ascii="Gill Sans MT" w:hAnsi="Gill Sans MT"/>
          <w:color w:val="000000" w:themeColor="text1"/>
          <w:lang w:val="en-US"/>
        </w:rPr>
        <w:t xml:space="preserve"> following the style of the Vancouver Holocaust Education Centre, on one of the following topics:</w:t>
      </w:r>
    </w:p>
    <w:p w14:paraId="388113D6" w14:textId="24C8CCBF" w:rsidR="00A3580F" w:rsidRPr="00107261" w:rsidRDefault="00A3580F" w:rsidP="00107261">
      <w:pPr>
        <w:ind w:firstLine="720"/>
        <w:rPr>
          <w:rFonts w:ascii="Gill Sans MT" w:hAnsi="Gill Sans MT"/>
          <w:color w:val="000000" w:themeColor="text1"/>
          <w:lang w:val="en-US"/>
        </w:rPr>
      </w:pPr>
      <w:r w:rsidRPr="00107261">
        <w:rPr>
          <w:rFonts w:ascii="Gill Sans MT" w:hAnsi="Gill Sans MT"/>
          <w:color w:val="000000" w:themeColor="text1"/>
          <w:lang w:val="en-US"/>
        </w:rPr>
        <w:t>Diaries</w:t>
      </w:r>
    </w:p>
    <w:p w14:paraId="4AE2B98E" w14:textId="77777777" w:rsidR="00A3580F" w:rsidRPr="00107261" w:rsidRDefault="00A3580F" w:rsidP="00107261">
      <w:pPr>
        <w:ind w:firstLine="720"/>
        <w:rPr>
          <w:rFonts w:ascii="Gill Sans MT" w:hAnsi="Gill Sans MT"/>
          <w:color w:val="000000" w:themeColor="text1"/>
          <w:lang w:val="en-US"/>
        </w:rPr>
      </w:pPr>
      <w:r w:rsidRPr="00107261">
        <w:rPr>
          <w:rFonts w:ascii="Gill Sans MT" w:hAnsi="Gill Sans MT"/>
          <w:color w:val="000000" w:themeColor="text1"/>
          <w:lang w:val="en-US"/>
        </w:rPr>
        <w:t>Photography</w:t>
      </w:r>
    </w:p>
    <w:p w14:paraId="76F55AFE" w14:textId="77777777" w:rsidR="00A3580F" w:rsidRPr="00107261" w:rsidRDefault="00A3580F" w:rsidP="00107261">
      <w:pPr>
        <w:ind w:firstLine="720"/>
        <w:rPr>
          <w:rFonts w:ascii="Gill Sans MT" w:hAnsi="Gill Sans MT"/>
          <w:color w:val="000000" w:themeColor="text1"/>
          <w:lang w:val="en-US"/>
        </w:rPr>
      </w:pPr>
      <w:r w:rsidRPr="00107261">
        <w:rPr>
          <w:rFonts w:ascii="Gill Sans MT" w:hAnsi="Gill Sans MT"/>
          <w:color w:val="000000" w:themeColor="text1"/>
          <w:lang w:val="en-US"/>
        </w:rPr>
        <w:t>Propaganda</w:t>
      </w:r>
    </w:p>
    <w:p w14:paraId="0696BF0E" w14:textId="77777777" w:rsidR="00107261" w:rsidRDefault="00A3580F" w:rsidP="00107261">
      <w:pPr>
        <w:ind w:firstLine="720"/>
        <w:rPr>
          <w:rFonts w:ascii="Gill Sans MT" w:hAnsi="Gill Sans MT"/>
          <w:color w:val="000000" w:themeColor="text1"/>
          <w:lang w:val="en-US"/>
        </w:rPr>
      </w:pPr>
      <w:r w:rsidRPr="00107261">
        <w:rPr>
          <w:rFonts w:ascii="Gill Sans MT" w:hAnsi="Gill Sans MT"/>
          <w:color w:val="000000" w:themeColor="text1"/>
          <w:lang w:val="en-US"/>
        </w:rPr>
        <w:t>Liberation</w:t>
      </w:r>
    </w:p>
    <w:p w14:paraId="75860FF7" w14:textId="70479E74" w:rsidR="00A3580F" w:rsidRPr="00107261" w:rsidRDefault="00A3580F" w:rsidP="00107261">
      <w:pPr>
        <w:rPr>
          <w:rFonts w:ascii="Gill Sans MT" w:hAnsi="Gill Sans MT" w:cs="Open Sans"/>
          <w:i/>
          <w:iCs/>
          <w:color w:val="000000" w:themeColor="text1"/>
          <w:spacing w:val="15"/>
          <w:shd w:val="clear" w:color="auto" w:fill="FFFFFF"/>
        </w:rPr>
      </w:pPr>
      <w:r w:rsidRPr="00107261">
        <w:rPr>
          <w:rFonts w:ascii="Gill Sans MT" w:hAnsi="Gill Sans MT" w:cs="Open Sans"/>
          <w:i/>
          <w:iCs/>
          <w:color w:val="000000" w:themeColor="text1"/>
          <w:spacing w:val="15"/>
          <w:shd w:val="clear" w:color="auto" w:fill="FFFFFF"/>
        </w:rPr>
        <w:t xml:space="preserve">From the </w:t>
      </w:r>
      <w:proofErr w:type="spellStart"/>
      <w:r w:rsidRPr="00107261">
        <w:rPr>
          <w:rFonts w:ascii="Gill Sans MT" w:hAnsi="Gill Sans MT" w:cs="Open Sans"/>
          <w:i/>
          <w:iCs/>
          <w:color w:val="000000" w:themeColor="text1"/>
          <w:spacing w:val="15"/>
          <w:shd w:val="clear" w:color="auto" w:fill="FFFFFF"/>
        </w:rPr>
        <w:t>VHEC</w:t>
      </w:r>
      <w:proofErr w:type="spellEnd"/>
      <w:r w:rsidRPr="00107261">
        <w:rPr>
          <w:rFonts w:ascii="Gill Sans MT" w:hAnsi="Gill Sans MT" w:cs="Open Sans"/>
          <w:i/>
          <w:iCs/>
          <w:color w:val="000000" w:themeColor="text1"/>
          <w:spacing w:val="15"/>
          <w:shd w:val="clear" w:color="auto" w:fill="FFFFFF"/>
        </w:rPr>
        <w:t xml:space="preserve"> Site: </w:t>
      </w:r>
    </w:p>
    <w:p w14:paraId="1BB06766" w14:textId="77777777" w:rsidR="00107261" w:rsidRDefault="00A3580F" w:rsidP="00107261">
      <w:pPr>
        <w:rPr>
          <w:rFonts w:ascii="Gill Sans MT" w:hAnsi="Gill Sans MT"/>
          <w:i/>
          <w:iCs/>
          <w:color w:val="000000" w:themeColor="text1"/>
        </w:rPr>
      </w:pPr>
      <w:r w:rsidRPr="00107261">
        <w:rPr>
          <w:rFonts w:ascii="Gill Sans MT" w:hAnsi="Gill Sans MT" w:cs="Open Sans"/>
          <w:i/>
          <w:iCs/>
          <w:color w:val="000000" w:themeColor="text1"/>
          <w:spacing w:val="15"/>
          <w:shd w:val="clear" w:color="auto" w:fill="FFFFFF"/>
        </w:rPr>
        <w:t>“Research guides are an introduction to a particular topic or theme. They describe primary and secondary sources from the archives, library, museum and Holocaust testimony collections as well as recommended resources from other organizations related to that topic or theme…...</w:t>
      </w:r>
    </w:p>
    <w:p w14:paraId="63D3FDCE" w14:textId="77777777" w:rsidR="00A97702" w:rsidRDefault="00A97702" w:rsidP="00A97702">
      <w:pPr>
        <w:rPr>
          <w:rFonts w:ascii="Gill Sans MT" w:hAnsi="Gill Sans MT"/>
          <w:b/>
          <w:bCs/>
          <w:shd w:val="clear" w:color="auto" w:fill="FFFFFF"/>
        </w:rPr>
      </w:pPr>
    </w:p>
    <w:p w14:paraId="706D44FC" w14:textId="77777777" w:rsidR="00107261" w:rsidRDefault="00A3580F" w:rsidP="00107261">
      <w:pPr>
        <w:rPr>
          <w:rFonts w:ascii="Gill Sans MT" w:hAnsi="Gill Sans MT"/>
          <w:b/>
          <w:bCs/>
          <w:color w:val="000000" w:themeColor="text1"/>
          <w:lang w:val="en-US"/>
        </w:rPr>
      </w:pPr>
      <w:r w:rsidRPr="00107261">
        <w:rPr>
          <w:rFonts w:ascii="Gill Sans MT" w:hAnsi="Gill Sans MT"/>
          <w:color w:val="000000" w:themeColor="text1"/>
          <w:lang w:val="en-US"/>
        </w:rPr>
        <w:t xml:space="preserve">In this assignment, you will learn about creating public-facing information as well as learn the holdings of the </w:t>
      </w:r>
      <w:proofErr w:type="spellStart"/>
      <w:r w:rsidRPr="00107261">
        <w:rPr>
          <w:rFonts w:ascii="Gill Sans MT" w:hAnsi="Gill Sans MT"/>
          <w:color w:val="000000" w:themeColor="text1"/>
          <w:lang w:val="en-US"/>
        </w:rPr>
        <w:t>VHEC</w:t>
      </w:r>
      <w:proofErr w:type="spellEnd"/>
      <w:r w:rsidRPr="00107261">
        <w:rPr>
          <w:rFonts w:ascii="Gill Sans MT" w:hAnsi="Gill Sans MT"/>
          <w:color w:val="000000" w:themeColor="text1"/>
          <w:lang w:val="en-US"/>
        </w:rPr>
        <w:t xml:space="preserve"> on your specific topic, which will also be the topic of your personal public history project, the creation of a thematic </w:t>
      </w:r>
      <w:hyperlink r:id="rId20" w:history="1">
        <w:r w:rsidRPr="00107261">
          <w:rPr>
            <w:rStyle w:val="Hyperlink"/>
            <w:rFonts w:ascii="Gill Sans MT" w:hAnsi="Gill Sans MT"/>
            <w:color w:val="000000" w:themeColor="text1"/>
            <w:lang w:val="en-US"/>
          </w:rPr>
          <w:t>gallery</w:t>
        </w:r>
      </w:hyperlink>
      <w:r w:rsidRPr="00107261">
        <w:rPr>
          <w:rFonts w:ascii="Gill Sans MT" w:hAnsi="Gill Sans MT"/>
          <w:color w:val="000000" w:themeColor="text1"/>
          <w:lang w:val="en-US"/>
        </w:rPr>
        <w:t xml:space="preserve"> or a podcast</w:t>
      </w:r>
      <w:r w:rsidRPr="00107261">
        <w:rPr>
          <w:rFonts w:ascii="Gill Sans MT" w:hAnsi="Gill Sans MT"/>
          <w:b/>
          <w:bCs/>
          <w:color w:val="000000" w:themeColor="text1"/>
          <w:lang w:val="en-US"/>
        </w:rPr>
        <w:t xml:space="preserve">. </w:t>
      </w:r>
    </w:p>
    <w:p w14:paraId="56BCA0DA" w14:textId="77777777" w:rsidR="00A97702" w:rsidRDefault="00A97702" w:rsidP="00A97702">
      <w:pPr>
        <w:rPr>
          <w:rFonts w:ascii="Gill Sans MT" w:hAnsi="Gill Sans MT"/>
          <w:b/>
          <w:bCs/>
          <w:shd w:val="clear" w:color="auto" w:fill="FFFFFF"/>
        </w:rPr>
      </w:pPr>
    </w:p>
    <w:p w14:paraId="336548AB"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You will not need to offer a design for the research guide, but rather collect and organize the materials so that they can be placed in the </w:t>
      </w:r>
      <w:proofErr w:type="spellStart"/>
      <w:r w:rsidRPr="00107261">
        <w:rPr>
          <w:rFonts w:ascii="Gill Sans MT" w:hAnsi="Gill Sans MT"/>
          <w:color w:val="000000" w:themeColor="text1"/>
          <w:lang w:val="en-US"/>
        </w:rPr>
        <w:t>VHEC’s</w:t>
      </w:r>
      <w:proofErr w:type="spellEnd"/>
      <w:r w:rsidRPr="00107261">
        <w:rPr>
          <w:rFonts w:ascii="Gill Sans MT" w:hAnsi="Gill Sans MT"/>
          <w:color w:val="000000" w:themeColor="text1"/>
          <w:lang w:val="en-US"/>
        </w:rPr>
        <w:t xml:space="preserve"> design shell. The document you produce with the relevant information should be submitted to CANVAS.</w:t>
      </w:r>
    </w:p>
    <w:p w14:paraId="1D739CF2" w14:textId="77777777" w:rsidR="00A97702" w:rsidRDefault="00A97702" w:rsidP="00A97702">
      <w:pPr>
        <w:rPr>
          <w:rFonts w:ascii="Gill Sans MT" w:hAnsi="Gill Sans MT"/>
          <w:b/>
          <w:bCs/>
          <w:shd w:val="clear" w:color="auto" w:fill="FFFFFF"/>
        </w:rPr>
      </w:pPr>
    </w:p>
    <w:p w14:paraId="7C04929E" w14:textId="2AFC7D72" w:rsidR="00A3580F" w:rsidRPr="00107261" w:rsidRDefault="00A3580F" w:rsidP="00107261">
      <w:pPr>
        <w:rPr>
          <w:rFonts w:ascii="Gill Sans MT" w:hAnsi="Gill Sans MT"/>
          <w:b/>
          <w:bCs/>
          <w:color w:val="000000" w:themeColor="text1"/>
          <w:lang w:val="en-US"/>
        </w:rPr>
      </w:pPr>
      <w:r w:rsidRPr="00107261">
        <w:rPr>
          <w:rFonts w:ascii="Gill Sans MT" w:hAnsi="Gill Sans MT"/>
          <w:b/>
          <w:bCs/>
          <w:color w:val="000000" w:themeColor="text1"/>
          <w:highlight w:val="yellow"/>
          <w:lang w:val="en-US"/>
        </w:rPr>
        <w:t>One individual project (total: 65%)</w:t>
      </w:r>
    </w:p>
    <w:p w14:paraId="5679C516" w14:textId="77777777"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 xml:space="preserve">Podcast/exhibit </w:t>
      </w:r>
    </w:p>
    <w:p w14:paraId="188AC96B"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Draft, 10%</w:t>
      </w:r>
    </w:p>
    <w:p w14:paraId="1F5DBAFB" w14:textId="77777777"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The draft should be quite close to the final version, so that you can benefit from the critiques. </w:t>
      </w:r>
    </w:p>
    <w:p w14:paraId="06D7CBA8" w14:textId="77777777" w:rsidR="00107261" w:rsidRDefault="00A3580F" w:rsidP="00107261">
      <w:pPr>
        <w:pStyle w:val="NormalWeb"/>
        <w:spacing w:before="0" w:beforeAutospacing="0" w:after="0" w:afterAutospacing="0"/>
        <w:rPr>
          <w:rFonts w:ascii="Gill Sans MT" w:hAnsi="Gill Sans MT"/>
          <w:b/>
          <w:bCs/>
          <w:i/>
          <w:iCs/>
          <w:color w:val="000000" w:themeColor="text1"/>
          <w:lang w:val="en-US"/>
        </w:rPr>
      </w:pPr>
      <w:r w:rsidRPr="00107261">
        <w:rPr>
          <w:rFonts w:ascii="Gill Sans MT" w:hAnsi="Gill Sans MT"/>
          <w:b/>
          <w:bCs/>
          <w:i/>
          <w:iCs/>
          <w:color w:val="000000" w:themeColor="text1"/>
          <w:lang w:val="en-US"/>
        </w:rPr>
        <w:t>Drafts due on canvas November 11</w:t>
      </w:r>
      <w:r w:rsidRPr="00107261">
        <w:rPr>
          <w:rFonts w:ascii="Gill Sans MT" w:hAnsi="Gill Sans MT"/>
          <w:b/>
          <w:bCs/>
          <w:i/>
          <w:iCs/>
          <w:color w:val="000000" w:themeColor="text1"/>
          <w:vertAlign w:val="superscript"/>
          <w:lang w:val="en-US"/>
        </w:rPr>
        <w:t>th</w:t>
      </w:r>
      <w:r w:rsidRPr="00107261">
        <w:rPr>
          <w:rFonts w:ascii="Gill Sans MT" w:hAnsi="Gill Sans MT"/>
          <w:b/>
          <w:bCs/>
          <w:i/>
          <w:iCs/>
          <w:color w:val="000000" w:themeColor="text1"/>
          <w:lang w:val="en-US"/>
        </w:rPr>
        <w:t xml:space="preserve">,  </w:t>
      </w:r>
      <w:proofErr w:type="spellStart"/>
      <w:r w:rsidRPr="00107261">
        <w:rPr>
          <w:rFonts w:ascii="Gill Sans MT" w:hAnsi="Gill Sans MT"/>
          <w:b/>
          <w:bCs/>
          <w:i/>
          <w:iCs/>
          <w:color w:val="000000" w:themeColor="text1"/>
          <w:lang w:val="en-US"/>
        </w:rPr>
        <w:t>11:59pm</w:t>
      </w:r>
      <w:proofErr w:type="spellEnd"/>
    </w:p>
    <w:p w14:paraId="2213E91B" w14:textId="4FA1A22F" w:rsidR="00A3580F" w:rsidRP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Final version, 35 %</w:t>
      </w:r>
    </w:p>
    <w:p w14:paraId="3A848604" w14:textId="77777777" w:rsidR="00107261" w:rsidRDefault="00A3580F" w:rsidP="00107261">
      <w:pPr>
        <w:pStyle w:val="NormalWeb"/>
        <w:spacing w:before="0" w:beforeAutospacing="0" w:after="0" w:afterAutospacing="0"/>
        <w:ind w:left="360" w:hanging="360"/>
        <w:jc w:val="both"/>
        <w:rPr>
          <w:rFonts w:ascii="Gill Sans MT" w:hAnsi="Gill Sans MT"/>
          <w:b/>
          <w:bCs/>
          <w:i/>
          <w:iCs/>
          <w:color w:val="000000" w:themeColor="text1"/>
        </w:rPr>
      </w:pPr>
      <w:r w:rsidRPr="00107261">
        <w:rPr>
          <w:rFonts w:ascii="Gill Sans MT" w:hAnsi="Gill Sans MT"/>
          <w:b/>
          <w:bCs/>
          <w:i/>
          <w:iCs/>
          <w:color w:val="000000" w:themeColor="text1"/>
        </w:rPr>
        <w:t xml:space="preserve">Final projects due on Canvas, November 28, </w:t>
      </w:r>
      <w:proofErr w:type="spellStart"/>
      <w:r w:rsidRPr="00107261">
        <w:rPr>
          <w:rFonts w:ascii="Gill Sans MT" w:hAnsi="Gill Sans MT"/>
          <w:b/>
          <w:bCs/>
          <w:i/>
          <w:iCs/>
          <w:color w:val="000000" w:themeColor="text1"/>
        </w:rPr>
        <w:t>11:59pm</w:t>
      </w:r>
      <w:proofErr w:type="spellEnd"/>
      <w:r w:rsidRPr="00107261">
        <w:rPr>
          <w:rFonts w:ascii="Gill Sans MT" w:hAnsi="Gill Sans MT"/>
          <w:b/>
          <w:bCs/>
          <w:i/>
          <w:iCs/>
          <w:color w:val="000000" w:themeColor="text1"/>
        </w:rPr>
        <w:t xml:space="preserve"> </w:t>
      </w:r>
    </w:p>
    <w:p w14:paraId="6A6C6CE1" w14:textId="1FAC92B2"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r w:rsidRPr="00107261">
        <w:rPr>
          <w:rFonts w:ascii="Gill Sans MT" w:hAnsi="Gill Sans MT"/>
          <w:color w:val="000000" w:themeColor="text1"/>
          <w:lang w:val="en-US"/>
        </w:rPr>
        <w:t>Reflection essay, 20% (1500-2000 words)</w:t>
      </w:r>
    </w:p>
    <w:p w14:paraId="2D565678" w14:textId="77777777" w:rsidR="00107261" w:rsidRDefault="00A3580F" w:rsidP="00107261">
      <w:pPr>
        <w:pStyle w:val="NormalWeb"/>
        <w:spacing w:before="0" w:beforeAutospacing="0" w:after="0" w:afterAutospacing="0"/>
        <w:ind w:left="360" w:hanging="360"/>
        <w:jc w:val="both"/>
        <w:rPr>
          <w:rFonts w:ascii="Gill Sans MT" w:hAnsi="Gill Sans MT"/>
          <w:b/>
          <w:bCs/>
          <w:i/>
          <w:iCs/>
          <w:color w:val="000000" w:themeColor="text1"/>
        </w:rPr>
      </w:pPr>
      <w:r w:rsidRPr="00107261">
        <w:rPr>
          <w:rFonts w:ascii="Gill Sans MT" w:hAnsi="Gill Sans MT"/>
          <w:b/>
          <w:bCs/>
          <w:i/>
          <w:iCs/>
          <w:color w:val="000000" w:themeColor="text1"/>
        </w:rPr>
        <w:t>Essay due on Canvas Monday December 13, 11:59 pm</w:t>
      </w:r>
    </w:p>
    <w:p w14:paraId="325D97AA" w14:textId="77777777" w:rsidR="002E6862" w:rsidRDefault="002E6862" w:rsidP="002E6862">
      <w:pPr>
        <w:rPr>
          <w:rFonts w:ascii="Gill Sans MT" w:hAnsi="Gill Sans MT"/>
          <w:b/>
          <w:bCs/>
          <w:shd w:val="clear" w:color="auto" w:fill="FFFFFF"/>
        </w:rPr>
      </w:pPr>
    </w:p>
    <w:p w14:paraId="055C675C"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Each student will have a personal public history project to emerge from the work on the research guide. From each of the groups, one student will work on an exhibit on the topic, and the other will do a podcast.</w:t>
      </w:r>
    </w:p>
    <w:p w14:paraId="4B9015DF" w14:textId="77777777" w:rsidR="002E6862" w:rsidRDefault="002E6862" w:rsidP="002E6862">
      <w:pPr>
        <w:rPr>
          <w:rFonts w:ascii="Gill Sans MT" w:hAnsi="Gill Sans MT"/>
          <w:b/>
          <w:bCs/>
          <w:shd w:val="clear" w:color="auto" w:fill="FFFFFF"/>
        </w:rPr>
      </w:pPr>
    </w:p>
    <w:p w14:paraId="27D9DF39"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The exhibit will be created along the lines of the thematic </w:t>
      </w:r>
      <w:hyperlink r:id="rId21" w:history="1">
        <w:r w:rsidRPr="00107261">
          <w:rPr>
            <w:rStyle w:val="Hyperlink"/>
            <w:rFonts w:ascii="Gill Sans MT" w:hAnsi="Gill Sans MT"/>
            <w:lang w:val="en-US"/>
          </w:rPr>
          <w:t>galleries</w:t>
        </w:r>
      </w:hyperlink>
      <w:r w:rsidRPr="00107261">
        <w:rPr>
          <w:rFonts w:ascii="Gill Sans MT" w:hAnsi="Gill Sans MT"/>
          <w:color w:val="000000" w:themeColor="text1"/>
          <w:lang w:val="en-US"/>
        </w:rPr>
        <w:t xml:space="preserve"> of the </w:t>
      </w:r>
      <w:proofErr w:type="spellStart"/>
      <w:r w:rsidRPr="00107261">
        <w:rPr>
          <w:rFonts w:ascii="Gill Sans MT" w:hAnsi="Gill Sans MT"/>
          <w:color w:val="000000" w:themeColor="text1"/>
          <w:lang w:val="en-US"/>
        </w:rPr>
        <w:t>VHEC</w:t>
      </w:r>
      <w:proofErr w:type="spellEnd"/>
      <w:r w:rsidRPr="00107261">
        <w:rPr>
          <w:rFonts w:ascii="Gill Sans MT" w:hAnsi="Gill Sans MT"/>
          <w:color w:val="000000" w:themeColor="text1"/>
          <w:lang w:val="en-US"/>
        </w:rPr>
        <w:t xml:space="preserve">, (specifically </w:t>
      </w:r>
      <w:hyperlink r:id="rId22" w:history="1">
        <w:r w:rsidRPr="00107261">
          <w:rPr>
            <w:rStyle w:val="Hyperlink"/>
            <w:rFonts w:ascii="Gill Sans MT" w:hAnsi="Gill Sans MT"/>
            <w:b/>
            <w:bCs/>
            <w:color w:val="000000" w:themeColor="text1"/>
            <w:lang w:val="en-US"/>
          </w:rPr>
          <w:t>Internment in Canada</w:t>
        </w:r>
      </w:hyperlink>
      <w:r w:rsidRPr="00107261">
        <w:rPr>
          <w:rFonts w:ascii="Gill Sans MT" w:hAnsi="Gill Sans MT"/>
          <w:b/>
          <w:bCs/>
          <w:color w:val="000000" w:themeColor="text1"/>
          <w:lang w:val="en-US"/>
        </w:rPr>
        <w:t xml:space="preserve">) </w:t>
      </w:r>
      <w:r w:rsidRPr="00107261">
        <w:rPr>
          <w:rFonts w:ascii="Gill Sans MT" w:hAnsi="Gill Sans MT"/>
          <w:color w:val="000000" w:themeColor="text1"/>
          <w:lang w:val="en-US"/>
        </w:rPr>
        <w:t xml:space="preserve">but will choose about fifteen items from the collection of the </w:t>
      </w:r>
      <w:proofErr w:type="spellStart"/>
      <w:r w:rsidRPr="00107261">
        <w:rPr>
          <w:rFonts w:ascii="Gill Sans MT" w:hAnsi="Gill Sans MT"/>
          <w:color w:val="000000" w:themeColor="text1"/>
          <w:lang w:val="en-US"/>
        </w:rPr>
        <w:t>VHEC</w:t>
      </w:r>
      <w:proofErr w:type="spellEnd"/>
      <w:r w:rsidRPr="00107261">
        <w:rPr>
          <w:rFonts w:ascii="Gill Sans MT" w:hAnsi="Gill Sans MT"/>
          <w:color w:val="000000" w:themeColor="text1"/>
          <w:lang w:val="en-US"/>
        </w:rPr>
        <w:t xml:space="preserve">, and collectively the items should engage issues in both the scholarship on the subject and the representation of the issue in other examples of exhibits of a similar source.  There should be a narrative arc that connects these, while conforming to the limited number of words in these galleries. The engagements with the scholarship and other public histories may be somewhat implicit in the narrative of the gallery and the descriptions of the items themselves, but you will have to make them explicit in an explanatory footnote to each of the items of the gallery.  You should also emphasize why the materials at </w:t>
      </w:r>
      <w:proofErr w:type="spellStart"/>
      <w:r w:rsidRPr="00107261">
        <w:rPr>
          <w:rFonts w:ascii="Gill Sans MT" w:hAnsi="Gill Sans MT"/>
          <w:color w:val="000000" w:themeColor="text1"/>
          <w:lang w:val="en-US"/>
        </w:rPr>
        <w:t>VHEC</w:t>
      </w:r>
      <w:proofErr w:type="spellEnd"/>
      <w:r w:rsidRPr="00107261">
        <w:rPr>
          <w:rFonts w:ascii="Gill Sans MT" w:hAnsi="Gill Sans MT"/>
          <w:color w:val="000000" w:themeColor="text1"/>
          <w:lang w:val="en-US"/>
        </w:rPr>
        <w:t xml:space="preserve"> deserve special attention. Note: Writing concisely is difficult, and will take time. </w:t>
      </w:r>
    </w:p>
    <w:p w14:paraId="71A3DFEE" w14:textId="77777777" w:rsidR="002E6862" w:rsidRDefault="002E6862" w:rsidP="002E6862">
      <w:pPr>
        <w:rPr>
          <w:rFonts w:ascii="Gill Sans MT" w:hAnsi="Gill Sans MT"/>
          <w:b/>
          <w:bCs/>
          <w:shd w:val="clear" w:color="auto" w:fill="FFFFFF"/>
        </w:rPr>
      </w:pPr>
    </w:p>
    <w:p w14:paraId="1E61D1DC"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You will not need to create a design for the gallery, but rather collect and organize the materials so that they can be placed in the </w:t>
      </w:r>
      <w:proofErr w:type="spellStart"/>
      <w:r w:rsidRPr="00107261">
        <w:rPr>
          <w:rFonts w:ascii="Gill Sans MT" w:hAnsi="Gill Sans MT"/>
          <w:color w:val="000000" w:themeColor="text1"/>
          <w:lang w:val="en-US"/>
        </w:rPr>
        <w:t>VHEC’s</w:t>
      </w:r>
      <w:proofErr w:type="spellEnd"/>
      <w:r w:rsidRPr="00107261">
        <w:rPr>
          <w:rFonts w:ascii="Gill Sans MT" w:hAnsi="Gill Sans MT"/>
          <w:color w:val="000000" w:themeColor="text1"/>
          <w:lang w:val="en-US"/>
        </w:rPr>
        <w:t xml:space="preserve"> design shell. </w:t>
      </w:r>
    </w:p>
    <w:p w14:paraId="36D29816" w14:textId="77777777" w:rsidR="002E6862" w:rsidRDefault="002E6862" w:rsidP="002E6862">
      <w:pPr>
        <w:rPr>
          <w:rFonts w:ascii="Gill Sans MT" w:hAnsi="Gill Sans MT"/>
          <w:b/>
          <w:bCs/>
          <w:shd w:val="clear" w:color="auto" w:fill="FFFFFF"/>
        </w:rPr>
      </w:pPr>
    </w:p>
    <w:p w14:paraId="45B335C2"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The podcast will be expected to be about fifteen minutes, and the student should also create accompanying program notes. The student will submit the recorded podcast, a script of the podcast, and will annotate the script to address the same issues as for the galleries; that is, how your podcast engages both the scholarship on the subject and the representation of the issue in other examples already-existing podcasts. You should also emphasize why the materials at </w:t>
      </w:r>
      <w:proofErr w:type="spellStart"/>
      <w:r w:rsidRPr="00107261">
        <w:rPr>
          <w:rFonts w:ascii="Gill Sans MT" w:hAnsi="Gill Sans MT"/>
          <w:color w:val="000000" w:themeColor="text1"/>
          <w:lang w:val="en-US"/>
        </w:rPr>
        <w:t>VHEC</w:t>
      </w:r>
      <w:proofErr w:type="spellEnd"/>
      <w:r w:rsidRPr="00107261">
        <w:rPr>
          <w:rFonts w:ascii="Gill Sans MT" w:hAnsi="Gill Sans MT"/>
          <w:color w:val="000000" w:themeColor="text1"/>
          <w:lang w:val="en-US"/>
        </w:rPr>
        <w:t xml:space="preserve"> deserve special attention. </w:t>
      </w:r>
    </w:p>
    <w:p w14:paraId="482149C0" w14:textId="77777777" w:rsidR="002E6862" w:rsidRDefault="002E6862" w:rsidP="002E6862">
      <w:pPr>
        <w:rPr>
          <w:rFonts w:ascii="Gill Sans MT" w:hAnsi="Gill Sans MT"/>
          <w:b/>
          <w:bCs/>
          <w:shd w:val="clear" w:color="auto" w:fill="FFFFFF"/>
        </w:rPr>
      </w:pPr>
    </w:p>
    <w:p w14:paraId="355E8BBB" w14:textId="77777777" w:rsidR="00107261" w:rsidRDefault="00A3580F" w:rsidP="00107261">
      <w:pPr>
        <w:rPr>
          <w:rFonts w:ascii="Gill Sans MT" w:hAnsi="Gill Sans MT"/>
          <w:color w:val="000000" w:themeColor="text1"/>
          <w:lang w:val="en-US"/>
        </w:rPr>
      </w:pPr>
      <w:r w:rsidRPr="00A220C5">
        <w:rPr>
          <w:rFonts w:ascii="Gill Sans MT" w:hAnsi="Gill Sans MT"/>
          <w:b/>
          <w:bCs/>
          <w:color w:val="000000" w:themeColor="text1"/>
          <w:lang w:val="en-US"/>
        </w:rPr>
        <w:t>In the reflection essay</w:t>
      </w:r>
      <w:r w:rsidRPr="00107261">
        <w:rPr>
          <w:rFonts w:ascii="Gill Sans MT" w:hAnsi="Gill Sans MT"/>
          <w:color w:val="000000" w:themeColor="text1"/>
          <w:lang w:val="en-US"/>
        </w:rPr>
        <w:t xml:space="preserve">, you will return to the central questions of the course. Based on your experiences, what are the rewards and challenges to academic historians when they work on public history projects? Which readings, or presentations, helped you in completing the necessary tasks and in deepening your understanding of the more abstract issues? What did you discover that was not well-presented—if at all—in the readings and discussions? This essay should include the usual scholarly apparatus, </w:t>
      </w:r>
      <w:proofErr w:type="gramStart"/>
      <w:r w:rsidRPr="00107261">
        <w:rPr>
          <w:rFonts w:ascii="Gill Sans MT" w:hAnsi="Gill Sans MT"/>
          <w:color w:val="000000" w:themeColor="text1"/>
          <w:lang w:val="en-US"/>
        </w:rPr>
        <w:t>i.e.</w:t>
      </w:r>
      <w:proofErr w:type="gramEnd"/>
      <w:r w:rsidRPr="00107261">
        <w:rPr>
          <w:rFonts w:ascii="Gill Sans MT" w:hAnsi="Gill Sans MT"/>
          <w:color w:val="000000" w:themeColor="text1"/>
          <w:lang w:val="en-US"/>
        </w:rPr>
        <w:t xml:space="preserve"> footnotes and bibliography. </w:t>
      </w:r>
      <w:r w:rsidR="00446F14" w:rsidRPr="00107261">
        <w:rPr>
          <w:rFonts w:ascii="Gill Sans MT" w:hAnsi="Gill Sans MT"/>
          <w:color w:val="000000" w:themeColor="text1"/>
          <w:lang w:val="en-US"/>
        </w:rPr>
        <w:t xml:space="preserve">Please use </w:t>
      </w:r>
      <w:hyperlink r:id="rId23" w:history="1">
        <w:r w:rsidR="00446F14" w:rsidRPr="00107261">
          <w:rPr>
            <w:rStyle w:val="Hyperlink"/>
            <w:rFonts w:ascii="Gill Sans MT" w:hAnsi="Gill Sans MT"/>
            <w:lang w:val="en-US"/>
          </w:rPr>
          <w:t>Chicago Manual of Style, Notes and Bibliography</w:t>
        </w:r>
      </w:hyperlink>
      <w:r w:rsidR="00446F14" w:rsidRPr="00107261">
        <w:rPr>
          <w:rFonts w:ascii="Gill Sans MT" w:hAnsi="Gill Sans MT"/>
          <w:color w:val="000000" w:themeColor="text1"/>
          <w:lang w:val="en-US"/>
        </w:rPr>
        <w:t xml:space="preserve"> (not author-date)</w:t>
      </w:r>
    </w:p>
    <w:p w14:paraId="401728B6" w14:textId="77777777" w:rsidR="002E6862" w:rsidRDefault="002E6862" w:rsidP="002E6862">
      <w:pPr>
        <w:rPr>
          <w:rFonts w:ascii="Gill Sans MT" w:hAnsi="Gill Sans MT"/>
          <w:b/>
          <w:bCs/>
          <w:shd w:val="clear" w:color="auto" w:fill="FFFFFF"/>
        </w:rPr>
      </w:pPr>
    </w:p>
    <w:p w14:paraId="324C3F07" w14:textId="507BB86A" w:rsidR="00A3580F" w:rsidRPr="00107261" w:rsidRDefault="00A3580F" w:rsidP="00107261">
      <w:pPr>
        <w:rPr>
          <w:rFonts w:ascii="Gill Sans MT" w:hAnsi="Gill Sans MT"/>
          <w:b/>
          <w:bCs/>
          <w:color w:val="000000" w:themeColor="text1"/>
          <w:lang w:val="en-US"/>
        </w:rPr>
      </w:pPr>
      <w:r w:rsidRPr="00107261">
        <w:rPr>
          <w:rFonts w:ascii="Gill Sans MT" w:hAnsi="Gill Sans MT"/>
          <w:b/>
          <w:bCs/>
          <w:color w:val="000000" w:themeColor="text1"/>
          <w:highlight w:val="yellow"/>
          <w:lang w:val="en-US"/>
        </w:rPr>
        <w:t>One short critique (app. 250 words) Total 10%</w:t>
      </w:r>
    </w:p>
    <w:p w14:paraId="55AE7E7A" w14:textId="77777777" w:rsid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lang w:val="en-US"/>
        </w:rPr>
        <w:t>Due on canvas, Sunday November 14</w:t>
      </w:r>
      <w:r w:rsidRPr="00107261">
        <w:rPr>
          <w:rFonts w:ascii="Gill Sans MT" w:hAnsi="Gill Sans MT"/>
          <w:b/>
          <w:bCs/>
          <w:i/>
          <w:iCs/>
          <w:color w:val="000000" w:themeColor="text1"/>
          <w:vertAlign w:val="superscript"/>
          <w:lang w:val="en-US"/>
        </w:rPr>
        <w:t>th</w:t>
      </w:r>
      <w:r w:rsidRPr="00107261">
        <w:rPr>
          <w:rFonts w:ascii="Gill Sans MT" w:hAnsi="Gill Sans MT"/>
          <w:b/>
          <w:bCs/>
          <w:i/>
          <w:iCs/>
          <w:color w:val="000000" w:themeColor="text1"/>
          <w:lang w:val="en-US"/>
        </w:rPr>
        <w:t xml:space="preserve">, </w:t>
      </w:r>
      <w:proofErr w:type="spellStart"/>
      <w:r w:rsidRPr="00107261">
        <w:rPr>
          <w:rFonts w:ascii="Gill Sans MT" w:hAnsi="Gill Sans MT"/>
          <w:b/>
          <w:bCs/>
          <w:i/>
          <w:iCs/>
          <w:color w:val="000000" w:themeColor="text1"/>
          <w:lang w:val="en-US"/>
        </w:rPr>
        <w:t>11:59pm</w:t>
      </w:r>
      <w:proofErr w:type="spellEnd"/>
    </w:p>
    <w:p w14:paraId="3027768D" w14:textId="3087E126"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Each student will be assigned to write a critique of the draft of a colleague working in the same medium (</w:t>
      </w:r>
      <w:proofErr w:type="gramStart"/>
      <w:r w:rsidRPr="00107261">
        <w:rPr>
          <w:rFonts w:ascii="Gill Sans MT" w:hAnsi="Gill Sans MT"/>
          <w:color w:val="000000" w:themeColor="text1"/>
          <w:lang w:val="en-US"/>
        </w:rPr>
        <w:t>e.g.</w:t>
      </w:r>
      <w:proofErr w:type="gramEnd"/>
      <w:r w:rsidRPr="00107261">
        <w:rPr>
          <w:rFonts w:ascii="Gill Sans MT" w:hAnsi="Gill Sans MT"/>
          <w:color w:val="000000" w:themeColor="text1"/>
          <w:lang w:val="en-US"/>
        </w:rPr>
        <w:t xml:space="preserve"> podcaster on </w:t>
      </w:r>
      <w:r w:rsidR="00684797">
        <w:rPr>
          <w:rFonts w:ascii="Gill Sans MT" w:hAnsi="Gill Sans MT"/>
          <w:color w:val="000000" w:themeColor="text1"/>
          <w:lang w:val="en-US"/>
        </w:rPr>
        <w:t>p</w:t>
      </w:r>
      <w:r w:rsidRPr="00107261">
        <w:rPr>
          <w:rFonts w:ascii="Gill Sans MT" w:hAnsi="Gill Sans MT"/>
          <w:color w:val="000000" w:themeColor="text1"/>
          <w:lang w:val="en-US"/>
        </w:rPr>
        <w:t xml:space="preserve">ropaganda will critique the  podcaster on photography).You might consider the following questions: Is the narrative created clearly presented? Has the author addressed, either implicitly or explicitly, the historiographic issues on the topic? What aspects of the medium have been effectively used, and which are perhaps underdeveloped? Are there particular segments that are especially strong, and others less so? </w:t>
      </w:r>
    </w:p>
    <w:p w14:paraId="53819F6A" w14:textId="77777777" w:rsidR="002E6862" w:rsidRDefault="002E6862" w:rsidP="002E6862">
      <w:pPr>
        <w:rPr>
          <w:rFonts w:ascii="Gill Sans MT" w:hAnsi="Gill Sans MT"/>
          <w:b/>
          <w:bCs/>
          <w:shd w:val="clear" w:color="auto" w:fill="FFFFFF"/>
        </w:rPr>
      </w:pPr>
    </w:p>
    <w:p w14:paraId="0BEA74DA" w14:textId="2236ECCF" w:rsidR="00A3580F" w:rsidRPr="00107261" w:rsidRDefault="00A3580F" w:rsidP="00107261">
      <w:pPr>
        <w:rPr>
          <w:rFonts w:ascii="Gill Sans MT" w:hAnsi="Gill Sans MT"/>
          <w:b/>
          <w:bCs/>
          <w:color w:val="000000" w:themeColor="text1"/>
          <w:lang w:val="en-US"/>
        </w:rPr>
      </w:pPr>
      <w:r w:rsidRPr="00107261">
        <w:rPr>
          <w:rFonts w:ascii="Gill Sans MT" w:hAnsi="Gill Sans MT"/>
          <w:b/>
          <w:bCs/>
          <w:color w:val="000000" w:themeColor="text1"/>
          <w:highlight w:val="yellow"/>
          <w:lang w:val="en-US"/>
        </w:rPr>
        <w:t>Participation: 10%</w:t>
      </w:r>
    </w:p>
    <w:p w14:paraId="78E638F8" w14:textId="77777777" w:rsidR="00107261" w:rsidRDefault="00A3580F" w:rsidP="00107261">
      <w:pPr>
        <w:rPr>
          <w:rFonts w:ascii="Gill Sans MT" w:hAnsi="Gill Sans MT"/>
          <w:color w:val="000000" w:themeColor="text1"/>
          <w:lang w:val="en-US"/>
        </w:rPr>
      </w:pPr>
      <w:r w:rsidRPr="00107261">
        <w:rPr>
          <w:rFonts w:ascii="Gill Sans MT" w:hAnsi="Gill Sans MT"/>
          <w:color w:val="000000" w:themeColor="text1"/>
          <w:lang w:val="en-US"/>
        </w:rPr>
        <w:t xml:space="preserve">All students should come to class prepared to discuss the relevant readings, the museums visited and the assigned podcasts. </w:t>
      </w:r>
    </w:p>
    <w:p w14:paraId="65883308" w14:textId="74FBBF49" w:rsidR="00810110" w:rsidRPr="00107261" w:rsidRDefault="00810110" w:rsidP="00107261">
      <w:pPr>
        <w:rPr>
          <w:rFonts w:ascii="Gill Sans MT" w:hAnsi="Gill Sans MT"/>
          <w:b/>
          <w:bCs/>
          <w:i/>
          <w:iCs/>
          <w:color w:val="000000" w:themeColor="text1"/>
          <w:highlight w:val="cyan"/>
          <w:lang w:val="en-US"/>
        </w:rPr>
      </w:pPr>
      <w:r w:rsidRPr="00107261">
        <w:rPr>
          <w:rFonts w:ascii="Gill Sans MT" w:hAnsi="Gill Sans MT"/>
          <w:b/>
          <w:bCs/>
          <w:i/>
          <w:iCs/>
          <w:color w:val="000000" w:themeColor="text1"/>
          <w:highlight w:val="cyan"/>
          <w:lang w:val="en-US"/>
        </w:rPr>
        <w:br w:type="page"/>
      </w:r>
    </w:p>
    <w:p w14:paraId="4F3FC295" w14:textId="74C7E6A9" w:rsidR="00E93844" w:rsidRPr="00107261" w:rsidRDefault="00E93844" w:rsidP="00107261">
      <w:pPr>
        <w:rPr>
          <w:rFonts w:ascii="Gill Sans MT" w:hAnsi="Gill Sans MT"/>
          <w:i/>
          <w:iCs/>
          <w:color w:val="000000" w:themeColor="text1"/>
          <w:lang w:val="en-US"/>
        </w:rPr>
      </w:pPr>
      <w:r w:rsidRPr="00107261">
        <w:rPr>
          <w:rFonts w:ascii="Gill Sans MT" w:hAnsi="Gill Sans MT"/>
          <w:b/>
          <w:bCs/>
          <w:i/>
          <w:iCs/>
          <w:color w:val="000000" w:themeColor="text1"/>
          <w:lang w:val="en-US"/>
        </w:rPr>
        <w:lastRenderedPageBreak/>
        <w:t>READINGS</w:t>
      </w:r>
    </w:p>
    <w:p w14:paraId="1A56F2FB" w14:textId="77777777" w:rsidR="00107261" w:rsidRDefault="00E93844" w:rsidP="00107261">
      <w:pPr>
        <w:rPr>
          <w:rFonts w:ascii="Gill Sans MT" w:hAnsi="Gill Sans MT"/>
          <w:color w:val="000000" w:themeColor="text1"/>
          <w:lang w:val="en-US"/>
        </w:rPr>
      </w:pPr>
      <w:r w:rsidRPr="00107261">
        <w:rPr>
          <w:rFonts w:ascii="Gill Sans MT" w:hAnsi="Gill Sans MT"/>
          <w:color w:val="000000" w:themeColor="text1"/>
          <w:lang w:val="en-US"/>
        </w:rPr>
        <w:t xml:space="preserve">All the readings are available online on the </w:t>
      </w:r>
      <w:hyperlink r:id="rId24" w:history="1">
        <w:proofErr w:type="spellStart"/>
        <w:r w:rsidRPr="00107261">
          <w:rPr>
            <w:rStyle w:val="Hyperlink"/>
            <w:rFonts w:ascii="Gill Sans MT" w:hAnsi="Gill Sans MT"/>
            <w:color w:val="000000" w:themeColor="text1"/>
            <w:lang w:val="en-US"/>
          </w:rPr>
          <w:t>LOCR</w:t>
        </w:r>
        <w:proofErr w:type="spellEnd"/>
        <w:r w:rsidRPr="00107261">
          <w:rPr>
            <w:rStyle w:val="Hyperlink"/>
            <w:rFonts w:ascii="Gill Sans MT" w:hAnsi="Gill Sans MT"/>
            <w:color w:val="000000" w:themeColor="text1"/>
            <w:lang w:val="en-US"/>
          </w:rPr>
          <w:t xml:space="preserve"> page for the course</w:t>
        </w:r>
      </w:hyperlink>
      <w:r w:rsidRPr="00107261">
        <w:rPr>
          <w:rFonts w:ascii="Gill Sans MT" w:hAnsi="Gill Sans MT"/>
          <w:color w:val="000000" w:themeColor="text1"/>
          <w:lang w:val="en-US"/>
        </w:rPr>
        <w:t xml:space="preserve"> with the exception of some of the linked pages in the syllabus, below. The readings are heavier in the early part of the course, but are rarely more than eighty pages a week. </w:t>
      </w:r>
    </w:p>
    <w:p w14:paraId="2ECD826C" w14:textId="77777777" w:rsidR="002E6862" w:rsidRDefault="002E6862" w:rsidP="002E6862">
      <w:pPr>
        <w:rPr>
          <w:rFonts w:ascii="Gill Sans MT" w:hAnsi="Gill Sans MT"/>
          <w:b/>
          <w:bCs/>
          <w:shd w:val="clear" w:color="auto" w:fill="FFFFFF"/>
        </w:rPr>
      </w:pPr>
    </w:p>
    <w:p w14:paraId="335D9512" w14:textId="33248033"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highlight w:val="cyan"/>
          <w:lang w:val="en-US"/>
        </w:rPr>
        <w:t>Week one: September 13  Introduction to public history</w:t>
      </w:r>
    </w:p>
    <w:p w14:paraId="282CA357" w14:textId="77777777" w:rsidR="00A3580F" w:rsidRPr="00107261" w:rsidRDefault="001210D8" w:rsidP="00107261">
      <w:pPr>
        <w:ind w:left="360" w:hanging="360"/>
        <w:rPr>
          <w:rFonts w:ascii="Gill Sans MT" w:hAnsi="Gill Sans MT"/>
          <w:color w:val="000000" w:themeColor="text1"/>
          <w:lang w:val="en-US"/>
        </w:rPr>
      </w:pPr>
      <w:hyperlink r:id="rId25" w:history="1">
        <w:r w:rsidR="00A3580F" w:rsidRPr="00107261">
          <w:rPr>
            <w:rStyle w:val="Hyperlink"/>
            <w:rFonts w:ascii="Gill Sans MT" w:hAnsi="Gill Sans MT"/>
            <w:color w:val="000000" w:themeColor="text1"/>
            <w:lang w:val="en-US"/>
          </w:rPr>
          <w:t xml:space="preserve">National Council on Public History. What is public </w:t>
        </w:r>
        <w:proofErr w:type="gramStart"/>
        <w:r w:rsidR="00A3580F" w:rsidRPr="00107261">
          <w:rPr>
            <w:rStyle w:val="Hyperlink"/>
            <w:rFonts w:ascii="Gill Sans MT" w:hAnsi="Gill Sans MT"/>
            <w:color w:val="000000" w:themeColor="text1"/>
            <w:lang w:val="en-US"/>
          </w:rPr>
          <w:t>history?.</w:t>
        </w:r>
        <w:proofErr w:type="gramEnd"/>
      </w:hyperlink>
    </w:p>
    <w:p w14:paraId="5383053D" w14:textId="77777777" w:rsidR="00A3580F" w:rsidRPr="00107261" w:rsidRDefault="001210D8" w:rsidP="00107261">
      <w:pPr>
        <w:ind w:left="360" w:hanging="360"/>
        <w:rPr>
          <w:rFonts w:ascii="Gill Sans MT" w:hAnsi="Gill Sans MT"/>
          <w:color w:val="000000" w:themeColor="text1"/>
          <w:lang w:val="en-US"/>
        </w:rPr>
      </w:pPr>
      <w:hyperlink r:id="rId26" w:history="1">
        <w:r w:rsidR="00A3580F" w:rsidRPr="00107261">
          <w:rPr>
            <w:rStyle w:val="Hyperlink"/>
            <w:rFonts w:ascii="Gill Sans MT" w:hAnsi="Gill Sans MT"/>
            <w:color w:val="000000" w:themeColor="text1"/>
            <w:lang w:val="en-US"/>
          </w:rPr>
          <w:t xml:space="preserve">Townsend, Robert B. “In conversation with Ian Tyrrell” </w:t>
        </w:r>
        <w:r w:rsidR="00A3580F" w:rsidRPr="00107261">
          <w:rPr>
            <w:rStyle w:val="Hyperlink"/>
            <w:rFonts w:ascii="Gill Sans MT" w:hAnsi="Gill Sans MT"/>
            <w:i/>
            <w:iCs/>
            <w:color w:val="000000" w:themeColor="text1"/>
            <w:lang w:val="en-US"/>
          </w:rPr>
          <w:t xml:space="preserve">Perspectives on History </w:t>
        </w:r>
        <w:r w:rsidR="00A3580F" w:rsidRPr="00107261">
          <w:rPr>
            <w:rStyle w:val="Hyperlink"/>
            <w:rFonts w:ascii="Gill Sans MT" w:hAnsi="Gill Sans MT"/>
            <w:color w:val="000000" w:themeColor="text1"/>
            <w:lang w:val="en-US"/>
          </w:rPr>
          <w:t>(May, 2006).</w:t>
        </w:r>
      </w:hyperlink>
    </w:p>
    <w:p w14:paraId="646CDDAF" w14:textId="77777777"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color w:val="000000" w:themeColor="text1"/>
          <w:lang w:val="en-US"/>
        </w:rPr>
        <w:t xml:space="preserve">Karp, Ivan. “Public scholarship as a vocation.” </w:t>
      </w:r>
      <w:r w:rsidRPr="00107261">
        <w:rPr>
          <w:rFonts w:ascii="Gill Sans MT" w:hAnsi="Gill Sans MT"/>
          <w:color w:val="000000" w:themeColor="text1"/>
        </w:rPr>
        <w:t xml:space="preserve">Arts &amp; Humanities in Higher Education.” </w:t>
      </w:r>
      <w:r w:rsidRPr="00107261">
        <w:rPr>
          <w:rFonts w:ascii="Gill Sans MT" w:hAnsi="Gill Sans MT"/>
          <w:i/>
          <w:iCs/>
          <w:color w:val="000000" w:themeColor="text1"/>
        </w:rPr>
        <w:t>Arts and Humanities in Higher Education</w:t>
      </w:r>
      <w:r w:rsidRPr="00107261">
        <w:rPr>
          <w:rFonts w:ascii="Gill Sans MT" w:hAnsi="Gill Sans MT"/>
          <w:color w:val="000000" w:themeColor="text1"/>
        </w:rPr>
        <w:t xml:space="preserve"> 11,3 (2012): 285-299.</w:t>
      </w:r>
    </w:p>
    <w:p w14:paraId="3F816B53"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r w:rsidRPr="00107261">
        <w:rPr>
          <w:rFonts w:ascii="Gill Sans MT" w:hAnsi="Gill Sans MT"/>
          <w:color w:val="000000" w:themeColor="text1"/>
        </w:rPr>
        <w:t>Conard, Rebecca. "The pragmatic roots of public history education in the United States." </w:t>
      </w:r>
      <w:r w:rsidRPr="00107261">
        <w:rPr>
          <w:rFonts w:ascii="Gill Sans MT" w:hAnsi="Gill Sans MT"/>
          <w:i/>
          <w:iCs/>
          <w:color w:val="000000" w:themeColor="text1"/>
        </w:rPr>
        <w:t>The Public Historian</w:t>
      </w:r>
      <w:r w:rsidRPr="00107261">
        <w:rPr>
          <w:rFonts w:ascii="Gill Sans MT" w:hAnsi="Gill Sans MT"/>
          <w:color w:val="000000" w:themeColor="text1"/>
        </w:rPr>
        <w:t> 37, no. 1 (2015): 105-120.</w:t>
      </w:r>
    </w:p>
    <w:p w14:paraId="62FF2671" w14:textId="77777777" w:rsidR="00A3580F" w:rsidRPr="00107261" w:rsidRDefault="001210D8" w:rsidP="00107261">
      <w:pPr>
        <w:pStyle w:val="NormalWeb"/>
        <w:spacing w:before="0" w:beforeAutospacing="0" w:after="0" w:afterAutospacing="0"/>
        <w:ind w:left="360" w:hanging="360"/>
        <w:jc w:val="both"/>
        <w:rPr>
          <w:rFonts w:ascii="Gill Sans MT" w:hAnsi="Gill Sans MT"/>
          <w:color w:val="000000" w:themeColor="text1"/>
          <w:lang w:val="fr-CA"/>
        </w:rPr>
      </w:pPr>
      <w:hyperlink r:id="rId27" w:history="1">
        <w:r w:rsidR="00A3580F" w:rsidRPr="00107261">
          <w:rPr>
            <w:rStyle w:val="Hyperlink"/>
            <w:rFonts w:ascii="Gill Sans MT" w:hAnsi="Gill Sans MT" w:cs="Open Sans"/>
            <w:color w:val="000000" w:themeColor="text1"/>
            <w:shd w:val="clear" w:color="auto" w:fill="FFFFFF"/>
          </w:rPr>
          <w:t xml:space="preserve">Thomas </w:t>
        </w:r>
        <w:proofErr w:type="spellStart"/>
        <w:r w:rsidR="00A3580F" w:rsidRPr="00107261">
          <w:rPr>
            <w:rStyle w:val="Hyperlink"/>
            <w:rFonts w:ascii="Gill Sans MT" w:hAnsi="Gill Sans MT" w:cs="Open Sans"/>
            <w:color w:val="000000" w:themeColor="text1"/>
            <w:shd w:val="clear" w:color="auto" w:fill="FFFFFF"/>
          </w:rPr>
          <w:t>Cauvin</w:t>
        </w:r>
        <w:proofErr w:type="spellEnd"/>
        <w:r w:rsidR="00A3580F" w:rsidRPr="00107261">
          <w:rPr>
            <w:rStyle w:val="Hyperlink"/>
            <w:rFonts w:ascii="Gill Sans MT" w:hAnsi="Gill Sans MT" w:cs="Open Sans"/>
            <w:color w:val="000000" w:themeColor="text1"/>
            <w:shd w:val="clear" w:color="auto" w:fill="FFFFFF"/>
          </w:rPr>
          <w:t>. "The Rise of Public History: An International Perspective". </w:t>
        </w:r>
        <w:r w:rsidR="00A3580F" w:rsidRPr="00107261">
          <w:rPr>
            <w:rStyle w:val="Hyperlink"/>
            <w:rFonts w:ascii="Gill Sans MT" w:hAnsi="Gill Sans MT" w:cs="Open Sans"/>
            <w:i/>
            <w:iCs/>
            <w:color w:val="000000" w:themeColor="text1"/>
            <w:shd w:val="clear" w:color="auto" w:fill="FFFFFF"/>
          </w:rPr>
          <w:t xml:space="preserve">Historia </w:t>
        </w:r>
        <w:proofErr w:type="spellStart"/>
        <w:r w:rsidR="00A3580F" w:rsidRPr="00107261">
          <w:rPr>
            <w:rStyle w:val="Hyperlink"/>
            <w:rFonts w:ascii="Gill Sans MT" w:hAnsi="Gill Sans MT" w:cs="Open Sans"/>
            <w:i/>
            <w:iCs/>
            <w:color w:val="000000" w:themeColor="text1"/>
            <w:shd w:val="clear" w:color="auto" w:fill="FFFFFF"/>
          </w:rPr>
          <w:t>Crítica</w:t>
        </w:r>
        <w:proofErr w:type="spellEnd"/>
        <w:r w:rsidR="00A3580F" w:rsidRPr="00107261">
          <w:rPr>
            <w:rStyle w:val="Hyperlink"/>
            <w:rFonts w:ascii="Gill Sans MT" w:hAnsi="Gill Sans MT" w:cs="Open Sans"/>
            <w:color w:val="000000" w:themeColor="text1"/>
            <w:shd w:val="clear" w:color="auto" w:fill="FFFFFF"/>
          </w:rPr>
          <w:t>, no. 68 (2018): 3-26</w:t>
        </w:r>
      </w:hyperlink>
      <w:r w:rsidR="00A3580F" w:rsidRPr="00107261">
        <w:rPr>
          <w:rFonts w:ascii="Gill Sans MT" w:hAnsi="Gill Sans MT" w:cs="Open Sans"/>
          <w:color w:val="000000" w:themeColor="text1"/>
          <w:shd w:val="clear" w:color="auto" w:fill="FFFFFF"/>
        </w:rPr>
        <w:t>.</w:t>
      </w:r>
    </w:p>
    <w:p w14:paraId="7172AE57"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lang w:val="fr-CA"/>
        </w:rPr>
      </w:pPr>
      <w:r w:rsidRPr="00107261">
        <w:rPr>
          <w:rFonts w:ascii="Gill Sans MT" w:hAnsi="Gill Sans MT"/>
          <w:color w:val="000000" w:themeColor="text1"/>
        </w:rPr>
        <w:t>Dickey, Jennifer. "Public history and the big tent theory." </w:t>
      </w:r>
      <w:r w:rsidRPr="00107261">
        <w:rPr>
          <w:rFonts w:ascii="Gill Sans MT" w:hAnsi="Gill Sans MT"/>
          <w:i/>
          <w:iCs/>
          <w:color w:val="000000" w:themeColor="text1"/>
        </w:rPr>
        <w:t>The Public Historian</w:t>
      </w:r>
      <w:r w:rsidRPr="00107261">
        <w:rPr>
          <w:rFonts w:ascii="Gill Sans MT" w:hAnsi="Gill Sans MT"/>
          <w:color w:val="000000" w:themeColor="text1"/>
        </w:rPr>
        <w:t> 40, no. 4 (2018): 37-41.</w:t>
      </w:r>
    </w:p>
    <w:p w14:paraId="6240CB4C" w14:textId="77777777" w:rsid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r w:rsidRPr="00107261">
        <w:rPr>
          <w:rFonts w:ascii="Gill Sans MT" w:hAnsi="Gill Sans MT"/>
          <w:color w:val="000000" w:themeColor="text1"/>
          <w:lang w:val="fr-CA"/>
        </w:rPr>
        <w:t>Dean, David and John C. Walsh. </w:t>
      </w:r>
      <w:r w:rsidRPr="00107261">
        <w:rPr>
          <w:rFonts w:ascii="Gill Sans MT" w:hAnsi="Gill Sans MT"/>
          <w:color w:val="000000" w:themeColor="text1"/>
          <w:lang w:val="en-US"/>
        </w:rPr>
        <w:t xml:space="preserve">“Some reflections on public history in Canada today.” </w:t>
      </w:r>
      <w:hyperlink r:id="rId28" w:history="1">
        <w:r w:rsidRPr="00107261">
          <w:rPr>
            <w:rStyle w:val="Hyperlink"/>
            <w:rFonts w:ascii="Gill Sans MT" w:hAnsi="Gill Sans MT"/>
            <w:i/>
            <w:iCs/>
            <w:color w:val="000000" w:themeColor="text1"/>
            <w:lang w:val="en-US"/>
          </w:rPr>
          <w:t xml:space="preserve">Intersections </w:t>
        </w:r>
        <w:r w:rsidRPr="00107261">
          <w:rPr>
            <w:rStyle w:val="Hyperlink"/>
            <w:rFonts w:ascii="Gill Sans MT" w:hAnsi="Gill Sans MT"/>
            <w:color w:val="000000" w:themeColor="text1"/>
            <w:lang w:val="en-US"/>
          </w:rPr>
          <w:t>2,2</w:t>
        </w:r>
      </w:hyperlink>
      <w:r w:rsidRPr="00107261">
        <w:rPr>
          <w:rFonts w:ascii="Gill Sans MT" w:hAnsi="Gill Sans MT"/>
          <w:color w:val="000000" w:themeColor="text1"/>
          <w:lang w:val="en-US"/>
        </w:rPr>
        <w:t xml:space="preserve"> (2019): 34-5.</w:t>
      </w:r>
    </w:p>
    <w:p w14:paraId="1D1125B4" w14:textId="77777777" w:rsidR="002E6862" w:rsidRDefault="002E6862" w:rsidP="002E6862">
      <w:pPr>
        <w:rPr>
          <w:rFonts w:ascii="Gill Sans MT" w:hAnsi="Gill Sans MT"/>
          <w:b/>
          <w:bCs/>
          <w:shd w:val="clear" w:color="auto" w:fill="FFFFFF"/>
        </w:rPr>
      </w:pPr>
    </w:p>
    <w:p w14:paraId="29893D64" w14:textId="14B4417B" w:rsidR="00A3580F" w:rsidRPr="00107261" w:rsidRDefault="00A3580F" w:rsidP="00107261">
      <w:pPr>
        <w:pStyle w:val="NormalWeb"/>
        <w:spacing w:before="0" w:beforeAutospacing="0" w:after="0" w:afterAutospacing="0"/>
        <w:ind w:left="360" w:hanging="360"/>
        <w:jc w:val="both"/>
        <w:rPr>
          <w:rFonts w:ascii="Gill Sans MT" w:hAnsi="Gill Sans MT"/>
          <w:b/>
          <w:bCs/>
          <w:i/>
          <w:iCs/>
          <w:color w:val="000000" w:themeColor="text1"/>
          <w:lang w:val="en-US"/>
        </w:rPr>
      </w:pPr>
      <w:r w:rsidRPr="00107261">
        <w:rPr>
          <w:rFonts w:ascii="Gill Sans MT" w:hAnsi="Gill Sans MT"/>
          <w:b/>
          <w:bCs/>
          <w:i/>
          <w:iCs/>
          <w:color w:val="000000" w:themeColor="text1"/>
          <w:highlight w:val="cyan"/>
          <w:lang w:val="en-US"/>
        </w:rPr>
        <w:t>Week two: September 20: Museums</w:t>
      </w:r>
    </w:p>
    <w:p w14:paraId="7CF1EB59" w14:textId="365A5714" w:rsidR="00107261" w:rsidRDefault="00A3580F" w:rsidP="00BD6D24">
      <w:pPr>
        <w:pStyle w:val="NormalWeb"/>
        <w:spacing w:before="0" w:beforeAutospacing="0" w:after="0" w:afterAutospacing="0"/>
        <w:ind w:left="360" w:hanging="360"/>
        <w:jc w:val="both"/>
        <w:rPr>
          <w:rFonts w:ascii="Gill Sans MT" w:hAnsi="Gill Sans MT"/>
          <w:i/>
          <w:iCs/>
          <w:color w:val="000000" w:themeColor="text1"/>
          <w:lang w:val="en-US"/>
        </w:rPr>
      </w:pPr>
      <w:r w:rsidRPr="00BD6D24">
        <w:rPr>
          <w:rFonts w:ascii="Gill Sans MT" w:hAnsi="Gill Sans MT"/>
          <w:i/>
          <w:iCs/>
          <w:color w:val="000000" w:themeColor="text1"/>
          <w:highlight w:val="cyan"/>
          <w:lang w:val="en-US"/>
        </w:rPr>
        <w:t>Meet at the Vancouver Holocaust Education Centre, 950 west 41</w:t>
      </w:r>
      <w:r w:rsidRPr="00BD6D24">
        <w:rPr>
          <w:rFonts w:ascii="Gill Sans MT" w:hAnsi="Gill Sans MT"/>
          <w:i/>
          <w:iCs/>
          <w:color w:val="000000" w:themeColor="text1"/>
          <w:highlight w:val="cyan"/>
          <w:vertAlign w:val="superscript"/>
          <w:lang w:val="en-US"/>
        </w:rPr>
        <w:t>st</w:t>
      </w:r>
      <w:r w:rsidRPr="00BD6D24">
        <w:rPr>
          <w:rFonts w:ascii="Gill Sans MT" w:hAnsi="Gill Sans MT"/>
          <w:i/>
          <w:iCs/>
          <w:color w:val="000000" w:themeColor="text1"/>
          <w:highlight w:val="cyan"/>
          <w:lang w:val="en-US"/>
        </w:rPr>
        <w:t>, basement level, in the Jewish Community Centr</w:t>
      </w:r>
      <w:r w:rsidR="00810110" w:rsidRPr="00BD6D24">
        <w:rPr>
          <w:rFonts w:ascii="Gill Sans MT" w:hAnsi="Gill Sans MT"/>
          <w:i/>
          <w:iCs/>
          <w:color w:val="000000" w:themeColor="text1"/>
          <w:highlight w:val="cyan"/>
          <w:lang w:val="en-US"/>
        </w:rPr>
        <w:t xml:space="preserve">e. Hour one: Discussion of readings. Remainder: Meet with </w:t>
      </w:r>
      <w:proofErr w:type="spellStart"/>
      <w:r w:rsidR="00810110" w:rsidRPr="00BD6D24">
        <w:rPr>
          <w:rFonts w:ascii="Gill Sans MT" w:hAnsi="Gill Sans MT"/>
          <w:i/>
          <w:iCs/>
          <w:color w:val="000000" w:themeColor="text1"/>
          <w:highlight w:val="cyan"/>
          <w:lang w:val="en-US"/>
        </w:rPr>
        <w:t>VHEC</w:t>
      </w:r>
      <w:proofErr w:type="spellEnd"/>
      <w:r w:rsidR="00810110" w:rsidRPr="00BD6D24">
        <w:rPr>
          <w:rFonts w:ascii="Gill Sans MT" w:hAnsi="Gill Sans MT"/>
          <w:i/>
          <w:iCs/>
          <w:color w:val="000000" w:themeColor="text1"/>
          <w:highlight w:val="cyan"/>
          <w:lang w:val="en-US"/>
        </w:rPr>
        <w:t xml:space="preserve"> sta</w:t>
      </w:r>
      <w:r w:rsidR="00BD6D24" w:rsidRPr="00BD6D24">
        <w:rPr>
          <w:rFonts w:ascii="Gill Sans MT" w:hAnsi="Gill Sans MT"/>
          <w:i/>
          <w:iCs/>
          <w:color w:val="000000" w:themeColor="text1"/>
          <w:highlight w:val="cyan"/>
          <w:lang w:val="en-US"/>
        </w:rPr>
        <w:t xml:space="preserve">ff, including Ms. Nina Krieger, Executive Director; Dr. Ilona Shulman </w:t>
      </w:r>
      <w:proofErr w:type="spellStart"/>
      <w:r w:rsidR="00BD6D24" w:rsidRPr="00BD6D24">
        <w:rPr>
          <w:rFonts w:ascii="Gill Sans MT" w:hAnsi="Gill Sans MT"/>
          <w:i/>
          <w:iCs/>
          <w:color w:val="000000" w:themeColor="text1"/>
          <w:highlight w:val="cyan"/>
          <w:lang w:val="en-US"/>
        </w:rPr>
        <w:t>Spaar</w:t>
      </w:r>
      <w:proofErr w:type="spellEnd"/>
      <w:r w:rsidR="00BD6D24" w:rsidRPr="00BD6D24">
        <w:rPr>
          <w:rFonts w:ascii="Gill Sans MT" w:hAnsi="Gill Sans MT"/>
          <w:i/>
          <w:iCs/>
          <w:color w:val="000000" w:themeColor="text1"/>
          <w:highlight w:val="cyan"/>
          <w:lang w:val="en-US"/>
        </w:rPr>
        <w:t>, Education Director and curator</w:t>
      </w:r>
      <w:r w:rsidR="00BD6D24">
        <w:rPr>
          <w:rFonts w:ascii="Gill Sans MT" w:hAnsi="Gill Sans MT"/>
          <w:i/>
          <w:iCs/>
          <w:color w:val="000000" w:themeColor="text1"/>
          <w:lang w:val="en-US"/>
        </w:rPr>
        <w:t xml:space="preserve">; Ms. </w:t>
      </w:r>
      <w:r w:rsidR="00BD6D24" w:rsidRPr="00BD6D24">
        <w:rPr>
          <w:rFonts w:ascii="Gill Sans MT" w:hAnsi="Gill Sans MT"/>
          <w:i/>
          <w:iCs/>
          <w:color w:val="000000" w:themeColor="text1"/>
          <w:highlight w:val="cyan"/>
          <w:lang w:val="en-US"/>
        </w:rPr>
        <w:t>Caitlin Donaldson, Collections Registrar; Ms. Shyla Seller, Archivist.</w:t>
      </w:r>
    </w:p>
    <w:p w14:paraId="7210CC39" w14:textId="6AC4049D"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proofErr w:type="spellStart"/>
      <w:r w:rsidRPr="00107261">
        <w:rPr>
          <w:rFonts w:ascii="Gill Sans MT" w:hAnsi="Gill Sans MT"/>
          <w:color w:val="000000" w:themeColor="text1"/>
        </w:rPr>
        <w:t>Abt</w:t>
      </w:r>
      <w:proofErr w:type="spellEnd"/>
      <w:r w:rsidRPr="00107261">
        <w:rPr>
          <w:rFonts w:ascii="Gill Sans MT" w:hAnsi="Gill Sans MT"/>
          <w:color w:val="000000" w:themeColor="text1"/>
        </w:rPr>
        <w:t xml:space="preserve">, Jeffrey. "The Origins of the Public Museum." In Sharon Macdonald, ed. </w:t>
      </w:r>
      <w:r w:rsidRPr="00107261">
        <w:rPr>
          <w:rFonts w:ascii="Gill Sans MT" w:hAnsi="Gill Sans MT"/>
          <w:i/>
          <w:iCs/>
          <w:color w:val="000000" w:themeColor="text1"/>
        </w:rPr>
        <w:t xml:space="preserve">A Companion to </w:t>
      </w:r>
      <w:r w:rsidRPr="00BD6D24">
        <w:rPr>
          <w:rFonts w:ascii="Gill Sans MT" w:hAnsi="Gill Sans MT"/>
          <w:i/>
          <w:iCs/>
          <w:color w:val="000000" w:themeColor="text1"/>
        </w:rPr>
        <w:t>Museum Studies</w:t>
      </w:r>
      <w:r w:rsidRPr="00BD6D24">
        <w:rPr>
          <w:rFonts w:ascii="Gill Sans MT" w:hAnsi="Gill Sans MT"/>
          <w:color w:val="000000" w:themeColor="text1"/>
        </w:rPr>
        <w:t>.</w:t>
      </w:r>
      <w:r w:rsidRPr="00BD6D24">
        <w:rPr>
          <w:rFonts w:ascii="Gill Sans MT" w:hAnsi="Gill Sans MT"/>
          <w:i/>
          <w:iCs/>
          <w:color w:val="000000" w:themeColor="text1"/>
        </w:rPr>
        <w:t xml:space="preserve"> </w:t>
      </w:r>
      <w:r w:rsidRPr="00BD6D24">
        <w:rPr>
          <w:rFonts w:ascii="Gill Sans MT" w:hAnsi="Gill Sans MT"/>
          <w:color w:val="000000" w:themeColor="text1"/>
        </w:rPr>
        <w:t>Malden, MA, USA: Blackwell Publishing Ltd, 2006. Pp. 115-134.</w:t>
      </w:r>
    </w:p>
    <w:p w14:paraId="097799F3"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r w:rsidRPr="00103446">
        <w:rPr>
          <w:rFonts w:ascii="Gill Sans MT" w:hAnsi="Gill Sans MT"/>
          <w:color w:val="000000" w:themeColor="text1"/>
        </w:rPr>
        <w:t xml:space="preserve">Conn, Steven. “Introduction: thinking about museums.” In </w:t>
      </w:r>
      <w:r w:rsidRPr="00103446">
        <w:rPr>
          <w:rFonts w:ascii="Gill Sans MT" w:hAnsi="Gill Sans MT"/>
          <w:i/>
          <w:iCs/>
          <w:color w:val="000000" w:themeColor="text1"/>
        </w:rPr>
        <w:t>Do museums still need objects?</w:t>
      </w:r>
      <w:r w:rsidRPr="00107261">
        <w:rPr>
          <w:rFonts w:ascii="Gill Sans MT" w:hAnsi="Gill Sans MT"/>
          <w:i/>
          <w:iCs/>
          <w:color w:val="000000" w:themeColor="text1"/>
        </w:rPr>
        <w:t xml:space="preserve"> </w:t>
      </w:r>
      <w:r w:rsidRPr="00107261">
        <w:rPr>
          <w:rFonts w:ascii="Gill Sans MT" w:hAnsi="Gill Sans MT"/>
          <w:color w:val="000000" w:themeColor="text1"/>
        </w:rPr>
        <w:t>University of Pennsylvania Press, 2010. Pp. 1-19.</w:t>
      </w:r>
    </w:p>
    <w:p w14:paraId="4C59C0D7"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rPr>
      </w:pPr>
      <w:r w:rsidRPr="00107261">
        <w:rPr>
          <w:rFonts w:ascii="Gill Sans MT" w:hAnsi="Gill Sans MT"/>
          <w:color w:val="000000" w:themeColor="text1"/>
        </w:rPr>
        <w:t xml:space="preserve">Lindauer, Margaret. “The critical museum visitor.” In Janet </w:t>
      </w:r>
      <w:proofErr w:type="spellStart"/>
      <w:r w:rsidRPr="00107261">
        <w:rPr>
          <w:rFonts w:ascii="Gill Sans MT" w:hAnsi="Gill Sans MT"/>
          <w:color w:val="000000" w:themeColor="text1"/>
        </w:rPr>
        <w:t>Marstine</w:t>
      </w:r>
      <w:proofErr w:type="spellEnd"/>
      <w:r w:rsidRPr="00107261">
        <w:rPr>
          <w:rFonts w:ascii="Gill Sans MT" w:hAnsi="Gill Sans MT"/>
          <w:color w:val="000000" w:themeColor="text1"/>
        </w:rPr>
        <w:t xml:space="preserve">, ed. </w:t>
      </w:r>
      <w:proofErr w:type="gramStart"/>
      <w:r w:rsidRPr="00107261">
        <w:rPr>
          <w:rFonts w:ascii="Gill Sans MT" w:hAnsi="Gill Sans MT"/>
          <w:i/>
          <w:iCs/>
          <w:color w:val="000000" w:themeColor="text1"/>
        </w:rPr>
        <w:t>New</w:t>
      </w:r>
      <w:proofErr w:type="gramEnd"/>
      <w:r w:rsidRPr="00107261">
        <w:rPr>
          <w:rFonts w:ascii="Gill Sans MT" w:hAnsi="Gill Sans MT"/>
          <w:i/>
          <w:iCs/>
          <w:color w:val="000000" w:themeColor="text1"/>
        </w:rPr>
        <w:t xml:space="preserve"> museum theory and practice: an introduction. </w:t>
      </w:r>
      <w:r w:rsidRPr="00107261">
        <w:rPr>
          <w:rFonts w:ascii="Gill Sans MT" w:hAnsi="Gill Sans MT"/>
          <w:color w:val="000000" w:themeColor="text1"/>
        </w:rPr>
        <w:t>Blackwell, 2006. Pp. 203-225.</w:t>
      </w:r>
    </w:p>
    <w:p w14:paraId="67822818" w14:textId="77777777" w:rsidR="00107261" w:rsidRDefault="001210D8" w:rsidP="00107261">
      <w:pPr>
        <w:pStyle w:val="NormalWeb"/>
        <w:spacing w:before="0" w:beforeAutospacing="0" w:after="0" w:afterAutospacing="0"/>
        <w:ind w:left="360" w:hanging="360"/>
        <w:jc w:val="both"/>
        <w:rPr>
          <w:rStyle w:val="Hyperlink"/>
          <w:rFonts w:ascii="Gill Sans MT" w:hAnsi="Gill Sans MT"/>
          <w:color w:val="000000" w:themeColor="text1"/>
        </w:rPr>
      </w:pPr>
      <w:hyperlink r:id="rId29" w:history="1">
        <w:proofErr w:type="spellStart"/>
        <w:r w:rsidR="00A3580F" w:rsidRPr="00107261">
          <w:rPr>
            <w:rStyle w:val="Hyperlink"/>
            <w:rFonts w:ascii="Gill Sans MT" w:hAnsi="Gill Sans MT"/>
            <w:color w:val="000000" w:themeColor="text1"/>
          </w:rPr>
          <w:t>Klibanoff</w:t>
        </w:r>
        <w:proofErr w:type="spellEnd"/>
        <w:r w:rsidR="00A3580F" w:rsidRPr="00107261">
          <w:rPr>
            <w:rStyle w:val="Hyperlink"/>
            <w:rFonts w:ascii="Gill Sans MT" w:hAnsi="Gill Sans MT"/>
            <w:color w:val="000000" w:themeColor="text1"/>
          </w:rPr>
          <w:t xml:space="preserve">, Caroline. “History museums are vibrant civic spaces: what the </w:t>
        </w:r>
        <w:proofErr w:type="gramStart"/>
        <w:r w:rsidR="00A3580F" w:rsidRPr="00107261">
          <w:rPr>
            <w:rStyle w:val="Hyperlink"/>
            <w:rFonts w:ascii="Gill Sans MT" w:hAnsi="Gill Sans MT"/>
            <w:i/>
            <w:iCs/>
            <w:color w:val="000000" w:themeColor="text1"/>
          </w:rPr>
          <w:t xml:space="preserve">New York Times </w:t>
        </w:r>
        <w:r w:rsidR="00A3580F" w:rsidRPr="00107261">
          <w:rPr>
            <w:rStyle w:val="Hyperlink"/>
            <w:rFonts w:ascii="Gill Sans MT" w:hAnsi="Gill Sans MT"/>
            <w:color w:val="000000" w:themeColor="text1"/>
          </w:rPr>
          <w:t>museum</w:t>
        </w:r>
        <w:proofErr w:type="gramEnd"/>
        <w:r w:rsidR="00A3580F" w:rsidRPr="00107261">
          <w:rPr>
            <w:rStyle w:val="Hyperlink"/>
            <w:rFonts w:ascii="Gill Sans MT" w:hAnsi="Gill Sans MT"/>
            <w:color w:val="000000" w:themeColor="text1"/>
          </w:rPr>
          <w:t xml:space="preserve"> section got wrong.” </w:t>
        </w:r>
        <w:r w:rsidR="00A3580F" w:rsidRPr="00107261">
          <w:rPr>
            <w:rStyle w:val="Hyperlink"/>
            <w:rFonts w:ascii="Gill Sans MT" w:hAnsi="Gill Sans MT"/>
            <w:i/>
            <w:iCs/>
            <w:color w:val="000000" w:themeColor="text1"/>
          </w:rPr>
          <w:t xml:space="preserve">Perspectives on History </w:t>
        </w:r>
        <w:r w:rsidR="00A3580F" w:rsidRPr="00107261">
          <w:rPr>
            <w:rStyle w:val="Hyperlink"/>
            <w:rFonts w:ascii="Gill Sans MT" w:hAnsi="Gill Sans MT"/>
            <w:color w:val="000000" w:themeColor="text1"/>
          </w:rPr>
          <w:t>(Summer, 2021).</w:t>
        </w:r>
      </w:hyperlink>
    </w:p>
    <w:p w14:paraId="72622A53" w14:textId="77777777" w:rsidR="00107261" w:rsidRDefault="001210D8" w:rsidP="00107261">
      <w:pPr>
        <w:pStyle w:val="NormalWeb"/>
        <w:spacing w:before="0" w:beforeAutospacing="0" w:after="0" w:afterAutospacing="0"/>
        <w:ind w:left="360" w:hanging="360"/>
        <w:jc w:val="both"/>
        <w:rPr>
          <w:rFonts w:ascii="Gill Sans MT" w:hAnsi="Gill Sans MT"/>
          <w:color w:val="000000" w:themeColor="text1"/>
          <w:lang w:val="en-US"/>
        </w:rPr>
      </w:pPr>
      <w:hyperlink r:id="rId30" w:history="1">
        <w:r w:rsidR="00A3580F" w:rsidRPr="00107261">
          <w:rPr>
            <w:rStyle w:val="Hyperlink"/>
            <w:rFonts w:ascii="Gill Sans MT" w:hAnsi="Gill Sans MT"/>
            <w:color w:val="000000" w:themeColor="text1"/>
            <w:lang w:val="en-US"/>
          </w:rPr>
          <w:t xml:space="preserve">Vancouver Holocaust Education Centre, </w:t>
        </w:r>
        <w:r w:rsidR="00A3580F" w:rsidRPr="00107261">
          <w:rPr>
            <w:rStyle w:val="Hyperlink"/>
            <w:rFonts w:ascii="Gill Sans MT" w:hAnsi="Gill Sans MT"/>
            <w:i/>
            <w:iCs/>
            <w:color w:val="000000" w:themeColor="text1"/>
            <w:lang w:val="en-US"/>
          </w:rPr>
          <w:t>Annual report, 2020</w:t>
        </w:r>
      </w:hyperlink>
      <w:r w:rsidR="00A3580F" w:rsidRPr="00107261">
        <w:rPr>
          <w:rFonts w:ascii="Gill Sans MT" w:hAnsi="Gill Sans MT"/>
          <w:color w:val="000000" w:themeColor="text1"/>
          <w:lang w:val="en-US"/>
        </w:rPr>
        <w:t xml:space="preserve">, browse to note mission, activities, funding. </w:t>
      </w:r>
    </w:p>
    <w:p w14:paraId="35E03445" w14:textId="77777777" w:rsidR="002E6862" w:rsidRDefault="002E6862" w:rsidP="002E6862">
      <w:pPr>
        <w:rPr>
          <w:rFonts w:ascii="Gill Sans MT" w:hAnsi="Gill Sans MT"/>
          <w:b/>
          <w:bCs/>
          <w:shd w:val="clear" w:color="auto" w:fill="FFFFFF"/>
        </w:rPr>
      </w:pPr>
    </w:p>
    <w:p w14:paraId="0F546A22" w14:textId="07235AE1" w:rsidR="00A3580F" w:rsidRPr="00107261" w:rsidRDefault="00A3580F" w:rsidP="00107261">
      <w:pPr>
        <w:pStyle w:val="NormalWeb"/>
        <w:spacing w:before="0" w:beforeAutospacing="0" w:after="0" w:afterAutospacing="0"/>
        <w:jc w:val="both"/>
        <w:rPr>
          <w:rFonts w:ascii="Gill Sans MT" w:hAnsi="Gill Sans MT"/>
          <w:b/>
          <w:bCs/>
          <w:i/>
          <w:iCs/>
          <w:color w:val="000000" w:themeColor="text1"/>
        </w:rPr>
      </w:pPr>
      <w:r w:rsidRPr="00107261">
        <w:rPr>
          <w:rFonts w:ascii="Gill Sans MT" w:hAnsi="Gill Sans MT"/>
          <w:b/>
          <w:bCs/>
          <w:i/>
          <w:iCs/>
          <w:color w:val="000000" w:themeColor="text1"/>
          <w:highlight w:val="cyan"/>
        </w:rPr>
        <w:t>Week three: September 27: Museums, objects, mediators</w:t>
      </w:r>
    </w:p>
    <w:p w14:paraId="347863C8" w14:textId="77777777" w:rsidR="00A3580F" w:rsidRPr="00107261" w:rsidRDefault="001210D8" w:rsidP="00107261">
      <w:pPr>
        <w:pStyle w:val="NormalWeb"/>
        <w:spacing w:before="0" w:beforeAutospacing="0" w:after="0" w:afterAutospacing="0"/>
        <w:ind w:left="360" w:hanging="360"/>
        <w:jc w:val="both"/>
        <w:rPr>
          <w:rFonts w:ascii="Gill Sans MT" w:hAnsi="Gill Sans MT"/>
          <w:i/>
          <w:iCs/>
          <w:color w:val="000000" w:themeColor="text1"/>
        </w:rPr>
      </w:pPr>
      <w:hyperlink r:id="rId31" w:history="1">
        <w:r w:rsidR="00A3580F" w:rsidRPr="00107261">
          <w:rPr>
            <w:rStyle w:val="Hyperlink"/>
            <w:rFonts w:ascii="Gill Sans MT" w:hAnsi="Gill Sans MT"/>
            <w:color w:val="000000" w:themeColor="text1"/>
          </w:rPr>
          <w:t xml:space="preserve">Smithsonian Exhibits, </w:t>
        </w:r>
        <w:r w:rsidR="00A3580F" w:rsidRPr="00107261">
          <w:rPr>
            <w:rStyle w:val="Hyperlink"/>
            <w:rFonts w:ascii="Gill Sans MT" w:hAnsi="Gill Sans MT"/>
            <w:i/>
            <w:iCs/>
            <w:color w:val="000000" w:themeColor="text1"/>
          </w:rPr>
          <w:t>Guide to exhibit development</w:t>
        </w:r>
      </w:hyperlink>
      <w:r w:rsidR="00A3580F" w:rsidRPr="00107261">
        <w:rPr>
          <w:rFonts w:ascii="Gill Sans MT" w:hAnsi="Gill Sans MT"/>
          <w:i/>
          <w:iCs/>
          <w:color w:val="000000" w:themeColor="text1"/>
        </w:rPr>
        <w:t xml:space="preserve"> </w:t>
      </w:r>
    </w:p>
    <w:p w14:paraId="0998C9CC"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rPr>
      </w:pPr>
      <w:r w:rsidRPr="00107261">
        <w:rPr>
          <w:rFonts w:ascii="Gill Sans MT" w:hAnsi="Gill Sans MT"/>
          <w:color w:val="000000" w:themeColor="text1"/>
        </w:rPr>
        <w:t xml:space="preserve">Dudley, Sandra H. “The power of things: agency and potentiality in the work of historical artifacts.” In David Dean, ed. </w:t>
      </w:r>
      <w:r w:rsidRPr="00107261">
        <w:rPr>
          <w:rFonts w:ascii="Gill Sans MT" w:hAnsi="Gill Sans MT"/>
          <w:i/>
          <w:iCs/>
          <w:color w:val="000000" w:themeColor="text1"/>
        </w:rPr>
        <w:t>A companion to public history</w:t>
      </w:r>
      <w:r w:rsidRPr="00107261">
        <w:rPr>
          <w:rFonts w:ascii="Gill Sans MT" w:hAnsi="Gill Sans MT"/>
          <w:color w:val="000000" w:themeColor="text1"/>
        </w:rPr>
        <w:t>. Hoboken: Wiley Blackwell, 2018. Pp. 187-200.</w:t>
      </w:r>
    </w:p>
    <w:p w14:paraId="45825E4B"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rPr>
      </w:pPr>
      <w:r w:rsidRPr="00107261">
        <w:rPr>
          <w:rFonts w:ascii="Gill Sans MT" w:hAnsi="Gill Sans MT"/>
          <w:color w:val="000000" w:themeColor="text1"/>
        </w:rPr>
        <w:t xml:space="preserve">Links, Petra et al.  “Who holds the key to Holocaust-related sources? Authorship as subjectivity in finding aids.”  </w:t>
      </w:r>
      <w:r w:rsidRPr="00107261">
        <w:rPr>
          <w:rFonts w:ascii="Gill Sans MT" w:hAnsi="Gill Sans MT"/>
          <w:i/>
          <w:iCs/>
          <w:color w:val="000000" w:themeColor="text1"/>
        </w:rPr>
        <w:t>Holocaust Studies</w:t>
      </w:r>
      <w:r w:rsidRPr="00107261">
        <w:rPr>
          <w:rFonts w:ascii="Gill Sans MT" w:hAnsi="Gill Sans MT"/>
          <w:color w:val="000000" w:themeColor="text1"/>
        </w:rPr>
        <w:t xml:space="preserve"> 22:1 (2016): 21-43.</w:t>
      </w:r>
    </w:p>
    <w:p w14:paraId="35682C27"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rPr>
      </w:pPr>
      <w:r w:rsidRPr="00107261">
        <w:rPr>
          <w:rFonts w:ascii="Gill Sans MT" w:hAnsi="Gill Sans MT"/>
          <w:color w:val="000000" w:themeColor="text1"/>
        </w:rPr>
        <w:t xml:space="preserve">Jimerson, Randall C. “Ethical concerns for archivists.” </w:t>
      </w:r>
      <w:r w:rsidRPr="00107261">
        <w:rPr>
          <w:rFonts w:ascii="Gill Sans MT" w:hAnsi="Gill Sans MT"/>
          <w:i/>
          <w:iCs/>
          <w:color w:val="000000" w:themeColor="text1"/>
        </w:rPr>
        <w:t>The Public Historian</w:t>
      </w:r>
      <w:r w:rsidRPr="00107261">
        <w:rPr>
          <w:rFonts w:ascii="Gill Sans MT" w:hAnsi="Gill Sans MT"/>
          <w:color w:val="000000" w:themeColor="text1"/>
        </w:rPr>
        <w:t xml:space="preserve"> 28, 1 (Winter, 2006):  87-92.</w:t>
      </w:r>
    </w:p>
    <w:p w14:paraId="559A7AFF" w14:textId="77777777" w:rsidR="00107261" w:rsidRDefault="00A3580F" w:rsidP="00107261">
      <w:pPr>
        <w:pStyle w:val="NormalWeb"/>
        <w:spacing w:before="0" w:beforeAutospacing="0" w:after="0" w:afterAutospacing="0"/>
        <w:ind w:left="360" w:hanging="360"/>
        <w:jc w:val="both"/>
        <w:rPr>
          <w:rFonts w:ascii="Gill Sans MT" w:hAnsi="Gill Sans MT"/>
          <w:color w:val="000000" w:themeColor="text1"/>
          <w:lang w:val="en-US"/>
        </w:rPr>
      </w:pPr>
      <w:r w:rsidRPr="00107261">
        <w:rPr>
          <w:rStyle w:val="authors"/>
          <w:rFonts w:ascii="Gill Sans MT" w:hAnsi="Gill Sans MT" w:cs="Open Sans"/>
          <w:color w:val="000000" w:themeColor="text1"/>
          <w:shd w:val="clear" w:color="auto" w:fill="FFFFFF"/>
        </w:rPr>
        <w:t>Roberts</w:t>
      </w:r>
      <w:r w:rsidRPr="00107261">
        <w:rPr>
          <w:rFonts w:ascii="Gill Sans MT" w:hAnsi="Gill Sans MT" w:cs="Open Sans"/>
          <w:color w:val="000000" w:themeColor="text1"/>
          <w:shd w:val="clear" w:color="auto" w:fill="FFFFFF"/>
        </w:rPr>
        <w:t>, Toni. ”</w:t>
      </w:r>
      <w:r w:rsidRPr="00107261">
        <w:rPr>
          <w:rStyle w:val="arttitle"/>
          <w:rFonts w:ascii="Gill Sans MT" w:hAnsi="Gill Sans MT" w:cs="Open Sans"/>
          <w:color w:val="000000" w:themeColor="text1"/>
          <w:shd w:val="clear" w:color="auto" w:fill="FFFFFF"/>
        </w:rPr>
        <w:t>Factors affecting the role of designers in interpretation projects.”</w:t>
      </w:r>
      <w:r w:rsidRPr="00107261">
        <w:rPr>
          <w:rFonts w:ascii="Gill Sans MT" w:hAnsi="Gill Sans MT" w:cs="Open Sans"/>
          <w:color w:val="000000" w:themeColor="text1"/>
          <w:shd w:val="clear" w:color="auto" w:fill="FFFFFF"/>
        </w:rPr>
        <w:t> </w:t>
      </w:r>
      <w:r w:rsidRPr="00107261">
        <w:rPr>
          <w:rStyle w:val="serialtitle"/>
          <w:rFonts w:ascii="Gill Sans MT" w:hAnsi="Gill Sans MT" w:cs="Open Sans"/>
          <w:i/>
          <w:iCs/>
          <w:color w:val="000000" w:themeColor="text1"/>
          <w:shd w:val="clear" w:color="auto" w:fill="FFFFFF"/>
        </w:rPr>
        <w:t>Museum Management and Curatorship</w:t>
      </w:r>
      <w:r w:rsidRPr="00107261">
        <w:rPr>
          <w:rFonts w:ascii="Gill Sans MT" w:hAnsi="Gill Sans MT" w:cs="Open Sans"/>
          <w:color w:val="000000" w:themeColor="text1"/>
          <w:shd w:val="clear" w:color="auto" w:fill="FFFFFF"/>
        </w:rPr>
        <w:t> </w:t>
      </w:r>
      <w:r w:rsidRPr="00107261">
        <w:rPr>
          <w:rStyle w:val="volumeissue"/>
          <w:rFonts w:ascii="Gill Sans MT" w:hAnsi="Gill Sans MT" w:cs="Open Sans"/>
          <w:color w:val="000000" w:themeColor="text1"/>
          <w:shd w:val="clear" w:color="auto" w:fill="FFFFFF"/>
        </w:rPr>
        <w:t xml:space="preserve">30:5 (2015): </w:t>
      </w:r>
      <w:r w:rsidRPr="00107261">
        <w:rPr>
          <w:rStyle w:val="pagerange"/>
          <w:rFonts w:ascii="Gill Sans MT" w:hAnsi="Gill Sans MT" w:cs="Open Sans"/>
          <w:color w:val="000000" w:themeColor="text1"/>
          <w:shd w:val="clear" w:color="auto" w:fill="FFFFFF"/>
        </w:rPr>
        <w:t>379-393.</w:t>
      </w:r>
    </w:p>
    <w:p w14:paraId="754218A6" w14:textId="77777777" w:rsidR="002E6862" w:rsidRDefault="002E6862" w:rsidP="002E6862">
      <w:pPr>
        <w:rPr>
          <w:rFonts w:ascii="Gill Sans MT" w:hAnsi="Gill Sans MT"/>
          <w:b/>
          <w:bCs/>
          <w:shd w:val="clear" w:color="auto" w:fill="FFFFFF"/>
        </w:rPr>
      </w:pPr>
    </w:p>
    <w:p w14:paraId="4C77E308" w14:textId="77777777" w:rsidR="00F74EE5" w:rsidRDefault="00F74EE5" w:rsidP="00107261">
      <w:pPr>
        <w:pStyle w:val="NormalWeb"/>
        <w:spacing w:before="0" w:beforeAutospacing="0" w:after="0" w:afterAutospacing="0"/>
        <w:jc w:val="both"/>
        <w:rPr>
          <w:rFonts w:ascii="Gill Sans MT" w:hAnsi="Gill Sans MT"/>
          <w:b/>
          <w:bCs/>
          <w:i/>
          <w:iCs/>
          <w:color w:val="000000" w:themeColor="text1"/>
          <w:highlight w:val="cyan"/>
        </w:rPr>
      </w:pPr>
    </w:p>
    <w:p w14:paraId="0FEB3E86" w14:textId="5FF1708E" w:rsidR="00107261" w:rsidRDefault="00A3580F" w:rsidP="00107261">
      <w:pPr>
        <w:pStyle w:val="NormalWeb"/>
        <w:spacing w:before="0" w:beforeAutospacing="0" w:after="0" w:afterAutospacing="0"/>
        <w:jc w:val="both"/>
        <w:rPr>
          <w:rFonts w:ascii="Gill Sans MT" w:hAnsi="Gill Sans MT"/>
          <w:b/>
          <w:bCs/>
          <w:i/>
          <w:iCs/>
          <w:color w:val="000000" w:themeColor="text1"/>
        </w:rPr>
      </w:pPr>
      <w:r w:rsidRPr="00107261">
        <w:rPr>
          <w:rFonts w:ascii="Gill Sans MT" w:hAnsi="Gill Sans MT"/>
          <w:b/>
          <w:bCs/>
          <w:i/>
          <w:iCs/>
          <w:color w:val="000000" w:themeColor="text1"/>
          <w:highlight w:val="cyan"/>
        </w:rPr>
        <w:t>Week four: October 4</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xml:space="preserve">; Podcasting (including ‘How to” workshop led by Ms. Georgia Twiss, graduate student, UBC HISTORY, and one of the hosts of </w:t>
      </w:r>
      <w:hyperlink r:id="rId32" w:history="1">
        <w:r w:rsidRPr="00107261">
          <w:rPr>
            <w:rStyle w:val="Hyperlink"/>
            <w:rFonts w:ascii="Gill Sans MT" w:hAnsi="Gill Sans MT"/>
            <w:b/>
            <w:bCs/>
            <w:highlight w:val="cyan"/>
          </w:rPr>
          <w:t xml:space="preserve">The </w:t>
        </w:r>
        <w:proofErr w:type="spellStart"/>
        <w:r w:rsidRPr="00107261">
          <w:rPr>
            <w:rStyle w:val="Hyperlink"/>
            <w:rFonts w:ascii="Gill Sans MT" w:hAnsi="Gill Sans MT"/>
            <w:b/>
            <w:bCs/>
            <w:highlight w:val="cyan"/>
          </w:rPr>
          <w:t>Broadscast</w:t>
        </w:r>
        <w:proofErr w:type="spellEnd"/>
      </w:hyperlink>
      <w:r w:rsidRPr="00107261">
        <w:rPr>
          <w:rFonts w:ascii="Gill Sans MT" w:hAnsi="Gill Sans MT"/>
          <w:b/>
          <w:bCs/>
          <w:i/>
          <w:iCs/>
          <w:color w:val="000000" w:themeColor="text1"/>
          <w:highlight w:val="cyan"/>
        </w:rPr>
        <w:t xml:space="preserve"> )</w:t>
      </w:r>
    </w:p>
    <w:p w14:paraId="3A2128F5" w14:textId="32A570F5" w:rsidR="00A3580F" w:rsidRPr="00107261" w:rsidRDefault="001210D8" w:rsidP="00107261">
      <w:pPr>
        <w:pStyle w:val="NormalWeb"/>
        <w:spacing w:before="0" w:beforeAutospacing="0" w:after="0" w:afterAutospacing="0"/>
        <w:ind w:left="720" w:hanging="720"/>
        <w:rPr>
          <w:rStyle w:val="Hyperlink"/>
          <w:rFonts w:ascii="Gill Sans MT" w:hAnsi="Gill Sans MT"/>
          <w:color w:val="000000" w:themeColor="text1"/>
        </w:rPr>
      </w:pPr>
      <w:hyperlink r:id="rId33" w:history="1">
        <w:r w:rsidR="00A3580F" w:rsidRPr="00107261">
          <w:rPr>
            <w:rStyle w:val="Hyperlink"/>
            <w:rFonts w:ascii="Gill Sans MT" w:hAnsi="Gill Sans MT"/>
            <w:color w:val="000000" w:themeColor="text1"/>
          </w:rPr>
          <w:t>How to start a podcast</w:t>
        </w:r>
      </w:hyperlink>
    </w:p>
    <w:p w14:paraId="430B1BDB" w14:textId="77777777" w:rsidR="00107261" w:rsidRDefault="001210D8" w:rsidP="00107261">
      <w:pPr>
        <w:pStyle w:val="NormalWeb"/>
        <w:spacing w:before="0" w:beforeAutospacing="0" w:after="0" w:afterAutospacing="0"/>
        <w:ind w:left="360" w:hanging="360"/>
        <w:jc w:val="both"/>
        <w:rPr>
          <w:rFonts w:ascii="Gill Sans MT" w:hAnsi="Gill Sans MT"/>
          <w:color w:val="000000" w:themeColor="text1"/>
        </w:rPr>
      </w:pPr>
      <w:hyperlink r:id="rId34" w:history="1">
        <w:r w:rsidR="00A3580F" w:rsidRPr="00107261">
          <w:rPr>
            <w:rStyle w:val="Hyperlink"/>
            <w:rFonts w:ascii="Gill Sans MT" w:hAnsi="Gill Sans MT"/>
            <w:color w:val="000000" w:themeColor="text1"/>
          </w:rPr>
          <w:t xml:space="preserve">McGrath, Jim. Podcasts and public history, </w:t>
        </w:r>
        <w:proofErr w:type="spellStart"/>
        <w:r w:rsidR="00A3580F" w:rsidRPr="00107261">
          <w:rPr>
            <w:rStyle w:val="Hyperlink"/>
            <w:rFonts w:ascii="Gill Sans MT" w:hAnsi="Gill Sans MT"/>
            <w:color w:val="000000" w:themeColor="text1"/>
          </w:rPr>
          <w:t>HISTORY@WORK</w:t>
        </w:r>
        <w:proofErr w:type="spellEnd"/>
      </w:hyperlink>
      <w:r w:rsidR="00A3580F" w:rsidRPr="00107261">
        <w:rPr>
          <w:rFonts w:ascii="Gill Sans MT" w:hAnsi="Gill Sans MT"/>
          <w:color w:val="000000" w:themeColor="text1"/>
        </w:rPr>
        <w:t xml:space="preserve"> </w:t>
      </w:r>
    </w:p>
    <w:p w14:paraId="652B5465" w14:textId="4ECA5426" w:rsidR="00A3580F" w:rsidRPr="00107261" w:rsidRDefault="00A3580F" w:rsidP="00107261">
      <w:pPr>
        <w:pStyle w:val="NormalWeb"/>
        <w:spacing w:before="0" w:beforeAutospacing="0" w:after="0" w:afterAutospacing="0"/>
        <w:ind w:left="720" w:hanging="720"/>
        <w:rPr>
          <w:rFonts w:ascii="Gill Sans MT" w:hAnsi="Gill Sans MT"/>
          <w:color w:val="000000" w:themeColor="text1"/>
        </w:rPr>
      </w:pPr>
      <w:r w:rsidRPr="00107261">
        <w:rPr>
          <w:rFonts w:ascii="Gill Sans MT" w:hAnsi="Gill Sans MT"/>
          <w:color w:val="000000" w:themeColor="text1"/>
        </w:rPr>
        <w:t xml:space="preserve">Berry, Richard. “Part of the establishment: Reflecting on 10 years of podcasting as an audio medium.” </w:t>
      </w:r>
      <w:r w:rsidRPr="00107261">
        <w:rPr>
          <w:rFonts w:ascii="Gill Sans MT" w:hAnsi="Gill Sans MT"/>
          <w:i/>
          <w:iCs/>
          <w:color w:val="000000" w:themeColor="text1"/>
        </w:rPr>
        <w:t xml:space="preserve">Convergence: The International Journal of Research into New Media Technologies </w:t>
      </w:r>
      <w:r w:rsidRPr="00107261">
        <w:rPr>
          <w:rFonts w:ascii="Gill Sans MT" w:hAnsi="Gill Sans MT"/>
          <w:color w:val="000000" w:themeColor="text1"/>
        </w:rPr>
        <w:t xml:space="preserve">22, no. 6 (2016): 661-671. </w:t>
      </w:r>
    </w:p>
    <w:p w14:paraId="4A5185A0" w14:textId="77777777"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color w:val="000000" w:themeColor="text1"/>
        </w:rPr>
        <w:t xml:space="preserve">Fox, Kim et al. “A curriculum for blackness: podcasts as discursive cultural guides, 2010-2020.” </w:t>
      </w:r>
      <w:r w:rsidRPr="00107261">
        <w:rPr>
          <w:rFonts w:ascii="Gill Sans MT" w:hAnsi="Gill Sans MT"/>
          <w:i/>
          <w:iCs/>
          <w:color w:val="000000" w:themeColor="text1"/>
        </w:rPr>
        <w:t xml:space="preserve">Journal of radio &amp; audio media </w:t>
      </w:r>
      <w:r w:rsidRPr="00107261">
        <w:rPr>
          <w:rFonts w:ascii="Gill Sans MT" w:hAnsi="Gill Sans MT"/>
          <w:color w:val="000000" w:themeColor="text1"/>
        </w:rPr>
        <w:t>27,2 (2020): 298-318.</w:t>
      </w:r>
    </w:p>
    <w:p w14:paraId="34802A49" w14:textId="77777777" w:rsidR="00A3580F" w:rsidRPr="00107261" w:rsidRDefault="001210D8" w:rsidP="00107261">
      <w:pPr>
        <w:pStyle w:val="NormalWeb"/>
        <w:spacing w:before="0" w:beforeAutospacing="0" w:after="0" w:afterAutospacing="0"/>
        <w:ind w:left="360" w:hanging="360"/>
        <w:jc w:val="both"/>
        <w:rPr>
          <w:rFonts w:ascii="Gill Sans MT" w:hAnsi="Gill Sans MT"/>
          <w:b/>
          <w:bCs/>
          <w:color w:val="000000" w:themeColor="text1"/>
        </w:rPr>
      </w:pPr>
      <w:hyperlink r:id="rId35" w:history="1">
        <w:proofErr w:type="spellStart"/>
        <w:r w:rsidR="00A3580F" w:rsidRPr="00107261">
          <w:rPr>
            <w:rStyle w:val="Hyperlink"/>
            <w:rFonts w:ascii="Gill Sans MT" w:hAnsi="Gill Sans MT" w:cs="Open Sans"/>
            <w:color w:val="000000" w:themeColor="text1"/>
          </w:rPr>
          <w:t>Zohrob</w:t>
        </w:r>
        <w:proofErr w:type="spellEnd"/>
        <w:r w:rsidR="00A3580F" w:rsidRPr="00107261">
          <w:rPr>
            <w:rStyle w:val="Hyperlink"/>
            <w:rFonts w:ascii="Gill Sans MT" w:hAnsi="Gill Sans MT" w:cs="Open Sans"/>
            <w:color w:val="000000" w:themeColor="text1"/>
          </w:rPr>
          <w:t>, D. (2019, February 20). Here's why we're entering the Golden Age of podcasts, in 10 graphs.</w:t>
        </w:r>
      </w:hyperlink>
      <w:r w:rsidR="00A3580F" w:rsidRPr="00107261">
        <w:rPr>
          <w:rStyle w:val="Hyperlink"/>
          <w:rFonts w:ascii="Gill Sans MT" w:hAnsi="Gill Sans MT" w:cs="Open Sans"/>
          <w:color w:val="000000" w:themeColor="text1"/>
        </w:rPr>
        <w:t xml:space="preserve"> </w:t>
      </w:r>
    </w:p>
    <w:p w14:paraId="4001129A" w14:textId="77777777" w:rsidR="00107261" w:rsidRDefault="001210D8" w:rsidP="00107261">
      <w:pPr>
        <w:pStyle w:val="NormalWeb"/>
        <w:spacing w:before="0" w:beforeAutospacing="0" w:after="0" w:afterAutospacing="0"/>
        <w:ind w:left="360" w:hanging="360"/>
        <w:rPr>
          <w:rStyle w:val="Hyperlink"/>
          <w:rFonts w:ascii="Gill Sans MT" w:hAnsi="Gill Sans MT"/>
          <w:color w:val="000000" w:themeColor="text1"/>
        </w:rPr>
      </w:pPr>
      <w:hyperlink r:id="rId36" w:history="1">
        <w:proofErr w:type="spellStart"/>
        <w:r w:rsidR="00A3580F" w:rsidRPr="00107261">
          <w:rPr>
            <w:rStyle w:val="Hyperlink"/>
            <w:rFonts w:ascii="Gill Sans MT" w:hAnsi="Gill Sans MT"/>
            <w:color w:val="000000" w:themeColor="text1"/>
          </w:rPr>
          <w:t>Brzycki</w:t>
        </w:r>
        <w:proofErr w:type="spellEnd"/>
        <w:r w:rsidR="00A3580F" w:rsidRPr="00107261">
          <w:rPr>
            <w:rStyle w:val="Hyperlink"/>
            <w:rFonts w:ascii="Gill Sans MT" w:hAnsi="Gill Sans MT"/>
            <w:color w:val="000000" w:themeColor="text1"/>
          </w:rPr>
          <w:t>, Melissa A. and Stephanie Montgomery. “Past &amp; Presentism: Podcasting as Historical Work.” Public History Weekly 9,6 (July 2021).</w:t>
        </w:r>
      </w:hyperlink>
    </w:p>
    <w:p w14:paraId="6F4E2AD1" w14:textId="1C388989" w:rsidR="00A3580F" w:rsidRPr="00107261" w:rsidRDefault="00A3580F" w:rsidP="00107261">
      <w:pPr>
        <w:pStyle w:val="NormalWeb"/>
        <w:spacing w:before="0" w:beforeAutospacing="0" w:after="0" w:afterAutospacing="0"/>
        <w:ind w:left="360" w:hanging="360"/>
        <w:jc w:val="both"/>
        <w:rPr>
          <w:rStyle w:val="Hyperlink"/>
          <w:rFonts w:ascii="Gill Sans MT" w:hAnsi="Gill Sans MT"/>
          <w:color w:val="000000" w:themeColor="text1"/>
          <w:u w:val="none"/>
        </w:rPr>
      </w:pPr>
      <w:r w:rsidRPr="00107261">
        <w:rPr>
          <w:rStyle w:val="Hyperlink"/>
          <w:rFonts w:ascii="Gill Sans MT" w:hAnsi="Gill Sans MT"/>
          <w:color w:val="000000" w:themeColor="text1"/>
          <w:u w:val="none"/>
        </w:rPr>
        <w:t xml:space="preserve">An example: </w:t>
      </w:r>
    </w:p>
    <w:p w14:paraId="24CD988D" w14:textId="77777777" w:rsidR="00A3580F" w:rsidRPr="00107261" w:rsidRDefault="001210D8" w:rsidP="00107261">
      <w:pPr>
        <w:pStyle w:val="NormalWeb"/>
        <w:spacing w:before="0" w:beforeAutospacing="0" w:after="0" w:afterAutospacing="0"/>
        <w:ind w:left="360" w:hanging="360"/>
        <w:jc w:val="both"/>
        <w:rPr>
          <w:rFonts w:ascii="Gill Sans MT" w:hAnsi="Gill Sans MT"/>
          <w:b/>
          <w:bCs/>
          <w:color w:val="000000" w:themeColor="text1"/>
        </w:rPr>
      </w:pPr>
      <w:hyperlink r:id="rId37" w:history="1">
        <w:r w:rsidR="00A3580F" w:rsidRPr="00107261">
          <w:rPr>
            <w:rStyle w:val="Hyperlink"/>
            <w:rFonts w:ascii="Gill Sans MT" w:hAnsi="Gill Sans MT"/>
            <w:color w:val="000000" w:themeColor="text1"/>
          </w:rPr>
          <w:t xml:space="preserve">Liz </w:t>
        </w:r>
        <w:proofErr w:type="spellStart"/>
        <w:r w:rsidR="00A3580F" w:rsidRPr="00107261">
          <w:rPr>
            <w:rStyle w:val="Hyperlink"/>
            <w:rFonts w:ascii="Gill Sans MT" w:hAnsi="Gill Sans MT"/>
            <w:color w:val="000000" w:themeColor="text1"/>
          </w:rPr>
          <w:t>Covart</w:t>
        </w:r>
        <w:proofErr w:type="spellEnd"/>
        <w:r w:rsidR="00A3580F" w:rsidRPr="00107261">
          <w:rPr>
            <w:rStyle w:val="Hyperlink"/>
            <w:rFonts w:ascii="Gill Sans MT" w:hAnsi="Gill Sans MT"/>
            <w:color w:val="000000" w:themeColor="text1"/>
          </w:rPr>
          <w:t>, “The history of audio education,” lecture delivered in 2018  putting podcasts into a larger context, and the background to her podcast “Ben Franklin’s World.”</w:t>
        </w:r>
      </w:hyperlink>
    </w:p>
    <w:p w14:paraId="7E62202D" w14:textId="77777777" w:rsidR="00A3580F" w:rsidRPr="00107261" w:rsidRDefault="00A3580F" w:rsidP="00107261">
      <w:pPr>
        <w:ind w:left="360" w:hanging="360"/>
        <w:rPr>
          <w:rFonts w:ascii="Gill Sans MT" w:hAnsi="Gill Sans MT"/>
          <w:color w:val="000000" w:themeColor="text1"/>
        </w:rPr>
      </w:pPr>
      <w:proofErr w:type="spellStart"/>
      <w:r w:rsidRPr="00107261">
        <w:rPr>
          <w:rFonts w:ascii="Gill Sans MT" w:hAnsi="Gill Sans MT"/>
          <w:color w:val="000000" w:themeColor="text1"/>
        </w:rPr>
        <w:t>Bartow</w:t>
      </w:r>
      <w:proofErr w:type="spellEnd"/>
      <w:r w:rsidRPr="00107261">
        <w:rPr>
          <w:rFonts w:ascii="Gill Sans MT" w:hAnsi="Gill Sans MT"/>
          <w:color w:val="000000" w:themeColor="text1"/>
        </w:rPr>
        <w:t xml:space="preserve">, Paul. "Review: Ben Franklin's World: A Podcast about Early American History, </w:t>
      </w:r>
      <w:proofErr w:type="spellStart"/>
      <w:r w:rsidRPr="00107261">
        <w:rPr>
          <w:rFonts w:ascii="Gill Sans MT" w:hAnsi="Gill Sans MT"/>
          <w:color w:val="000000" w:themeColor="text1"/>
        </w:rPr>
        <w:t>Omohundro</w:t>
      </w:r>
      <w:proofErr w:type="spellEnd"/>
      <w:r w:rsidRPr="00107261">
        <w:rPr>
          <w:rFonts w:ascii="Gill Sans MT" w:hAnsi="Gill Sans MT"/>
          <w:color w:val="000000" w:themeColor="text1"/>
        </w:rPr>
        <w:t xml:space="preserve"> Institute of Early American History and Culture." </w:t>
      </w:r>
      <w:r w:rsidRPr="00107261">
        <w:rPr>
          <w:rFonts w:ascii="Gill Sans MT" w:hAnsi="Gill Sans MT"/>
          <w:i/>
          <w:iCs/>
          <w:color w:val="000000" w:themeColor="text1"/>
        </w:rPr>
        <w:t>The Public Historian</w:t>
      </w:r>
      <w:r w:rsidRPr="00107261">
        <w:rPr>
          <w:rFonts w:ascii="Gill Sans MT" w:hAnsi="Gill Sans MT"/>
          <w:color w:val="000000" w:themeColor="text1"/>
        </w:rPr>
        <w:t xml:space="preserve"> 41, no. 3 (08/01/2019): 157-159.</w:t>
      </w:r>
    </w:p>
    <w:p w14:paraId="4730988D" w14:textId="77777777" w:rsidR="00107261" w:rsidRDefault="00A3580F" w:rsidP="00107261">
      <w:pPr>
        <w:pStyle w:val="NormalWeb"/>
        <w:spacing w:before="0" w:beforeAutospacing="0" w:after="0" w:afterAutospacing="0"/>
        <w:ind w:left="720" w:hanging="720"/>
        <w:rPr>
          <w:rFonts w:ascii="Gill Sans MT" w:hAnsi="Gill Sans MT"/>
          <w:color w:val="000000" w:themeColor="text1"/>
        </w:rPr>
      </w:pPr>
      <w:r w:rsidRPr="00107261">
        <w:rPr>
          <w:rFonts w:ascii="Gill Sans MT" w:hAnsi="Gill Sans MT"/>
          <w:color w:val="000000" w:themeColor="text1"/>
        </w:rPr>
        <w:t xml:space="preserve">Scan the topics of the </w:t>
      </w:r>
      <w:hyperlink r:id="rId38" w:history="1">
        <w:r w:rsidRPr="00107261">
          <w:rPr>
            <w:rStyle w:val="Hyperlink"/>
            <w:rFonts w:ascii="Gill Sans MT" w:hAnsi="Gill Sans MT"/>
          </w:rPr>
          <w:t>podcast</w:t>
        </w:r>
      </w:hyperlink>
      <w:r w:rsidRPr="00107261">
        <w:rPr>
          <w:rFonts w:ascii="Gill Sans MT" w:hAnsi="Gill Sans MT"/>
          <w:color w:val="000000" w:themeColor="text1"/>
        </w:rPr>
        <w:t xml:space="preserve">: do you agree with </w:t>
      </w:r>
      <w:proofErr w:type="spellStart"/>
      <w:r w:rsidRPr="00107261">
        <w:rPr>
          <w:rFonts w:ascii="Gill Sans MT" w:hAnsi="Gill Sans MT"/>
          <w:color w:val="000000" w:themeColor="text1"/>
        </w:rPr>
        <w:t>Bartow</w:t>
      </w:r>
      <w:proofErr w:type="spellEnd"/>
      <w:r w:rsidRPr="00107261">
        <w:rPr>
          <w:rFonts w:ascii="Gill Sans MT" w:hAnsi="Gill Sans MT"/>
          <w:color w:val="000000" w:themeColor="text1"/>
        </w:rPr>
        <w:t>.</w:t>
      </w:r>
    </w:p>
    <w:p w14:paraId="5CC8ED10" w14:textId="77777777" w:rsidR="00107261" w:rsidRDefault="00A3580F" w:rsidP="00107261">
      <w:pPr>
        <w:pStyle w:val="NormalWeb"/>
        <w:spacing w:before="0" w:beforeAutospacing="0" w:after="0" w:afterAutospacing="0"/>
        <w:ind w:left="720" w:hanging="720"/>
        <w:rPr>
          <w:rFonts w:ascii="Gill Sans MT" w:hAnsi="Gill Sans MT"/>
          <w:i/>
          <w:iCs/>
          <w:color w:val="000000" w:themeColor="text1"/>
        </w:rPr>
      </w:pPr>
      <w:r w:rsidRPr="00107261">
        <w:rPr>
          <w:rFonts w:ascii="Gill Sans MT" w:hAnsi="Gill Sans MT"/>
          <w:i/>
          <w:iCs/>
          <w:color w:val="000000" w:themeColor="text1"/>
        </w:rPr>
        <w:t xml:space="preserve">Complete for in-class discussion: The critical podcast listener prompt sheet: review </w:t>
      </w:r>
      <w:hyperlink r:id="rId39" w:history="1">
        <w:r w:rsidRPr="00107261">
          <w:rPr>
            <w:rStyle w:val="Hyperlink"/>
            <w:rFonts w:ascii="Gill Sans MT" w:hAnsi="Gill Sans MT"/>
            <w:i/>
            <w:iCs/>
          </w:rPr>
          <w:t>episode 201 of Ben Franklin’s world, on Arts, politics and everyday life in early America</w:t>
        </w:r>
      </w:hyperlink>
      <w:r w:rsidRPr="00107261">
        <w:rPr>
          <w:rFonts w:ascii="Gill Sans MT" w:hAnsi="Gill Sans MT"/>
          <w:i/>
          <w:iCs/>
          <w:color w:val="000000" w:themeColor="text1"/>
        </w:rPr>
        <w:t xml:space="preserve"> </w:t>
      </w:r>
    </w:p>
    <w:p w14:paraId="03B8937E" w14:textId="77777777" w:rsidR="002E6862" w:rsidRDefault="002E6862" w:rsidP="002E6862">
      <w:pPr>
        <w:rPr>
          <w:rFonts w:ascii="Gill Sans MT" w:hAnsi="Gill Sans MT"/>
          <w:b/>
          <w:bCs/>
          <w:shd w:val="clear" w:color="auto" w:fill="FFFFFF"/>
        </w:rPr>
      </w:pPr>
    </w:p>
    <w:p w14:paraId="5BB6243D" w14:textId="226D7908" w:rsidR="00107261" w:rsidRDefault="00A3580F" w:rsidP="00107261">
      <w:pPr>
        <w:pStyle w:val="NormalWeb"/>
        <w:spacing w:before="0" w:beforeAutospacing="0" w:after="0" w:afterAutospacing="0"/>
        <w:rPr>
          <w:rFonts w:ascii="Gill Sans MT" w:hAnsi="Gill Sans MT"/>
          <w:b/>
          <w:bCs/>
          <w:i/>
          <w:iCs/>
          <w:color w:val="000000" w:themeColor="text1"/>
          <w:highlight w:val="cyan"/>
        </w:rPr>
      </w:pPr>
      <w:r w:rsidRPr="00107261">
        <w:rPr>
          <w:rFonts w:ascii="Gill Sans MT" w:hAnsi="Gill Sans MT"/>
          <w:b/>
          <w:bCs/>
          <w:i/>
          <w:iCs/>
          <w:color w:val="000000" w:themeColor="text1"/>
          <w:highlight w:val="cyan"/>
        </w:rPr>
        <w:t>Week five: October 11</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NO CLASS</w:t>
      </w:r>
    </w:p>
    <w:p w14:paraId="0EB00084" w14:textId="389DB5C1" w:rsidR="00107261" w:rsidRPr="002E6862" w:rsidRDefault="00A3580F" w:rsidP="00107261">
      <w:pPr>
        <w:pStyle w:val="NormalWeb"/>
        <w:spacing w:before="0" w:beforeAutospacing="0" w:after="0" w:afterAutospacing="0"/>
        <w:rPr>
          <w:rFonts w:ascii="Gill Sans MT" w:hAnsi="Gill Sans MT"/>
          <w:i/>
          <w:iCs/>
          <w:color w:val="000000" w:themeColor="text1"/>
        </w:rPr>
      </w:pPr>
      <w:r w:rsidRPr="002E6862">
        <w:rPr>
          <w:rFonts w:ascii="Gill Sans MT" w:hAnsi="Gill Sans MT"/>
          <w:i/>
          <w:iCs/>
          <w:color w:val="000000" w:themeColor="text1"/>
          <w:highlight w:val="yellow"/>
        </w:rPr>
        <w:t>S</w:t>
      </w:r>
      <w:r w:rsidR="00107261" w:rsidRPr="002E6862">
        <w:rPr>
          <w:rFonts w:ascii="Gill Sans MT" w:hAnsi="Gill Sans MT"/>
          <w:i/>
          <w:iCs/>
          <w:color w:val="000000" w:themeColor="text1"/>
          <w:highlight w:val="yellow"/>
        </w:rPr>
        <w:t>ubmit Research Guide</w:t>
      </w:r>
      <w:r w:rsidR="002E6862" w:rsidRPr="002E6862">
        <w:rPr>
          <w:rFonts w:ascii="Gill Sans MT" w:hAnsi="Gill Sans MT"/>
          <w:i/>
          <w:iCs/>
          <w:color w:val="000000" w:themeColor="text1"/>
          <w:highlight w:val="yellow"/>
        </w:rPr>
        <w:t xml:space="preserve"> to canvas</w:t>
      </w:r>
      <w:r w:rsidR="00107261" w:rsidRPr="002E6862">
        <w:rPr>
          <w:rFonts w:ascii="Gill Sans MT" w:hAnsi="Gill Sans MT"/>
          <w:i/>
          <w:iCs/>
          <w:color w:val="000000" w:themeColor="text1"/>
          <w:highlight w:val="yellow"/>
        </w:rPr>
        <w:t xml:space="preserve"> </w:t>
      </w:r>
      <w:r w:rsidRPr="002E6862">
        <w:rPr>
          <w:rFonts w:ascii="Gill Sans MT" w:hAnsi="Gill Sans MT"/>
          <w:i/>
          <w:iCs/>
          <w:color w:val="000000" w:themeColor="text1"/>
          <w:highlight w:val="yellow"/>
        </w:rPr>
        <w:t>OCT 15</w:t>
      </w:r>
      <w:r w:rsidRPr="002E6862">
        <w:rPr>
          <w:rFonts w:ascii="Gill Sans MT" w:hAnsi="Gill Sans MT"/>
          <w:i/>
          <w:iCs/>
          <w:color w:val="000000" w:themeColor="text1"/>
          <w:highlight w:val="yellow"/>
          <w:vertAlign w:val="superscript"/>
        </w:rPr>
        <w:t>th</w:t>
      </w:r>
      <w:r w:rsidRPr="002E6862">
        <w:rPr>
          <w:rFonts w:ascii="Gill Sans MT" w:hAnsi="Gill Sans MT"/>
          <w:i/>
          <w:iCs/>
          <w:color w:val="000000" w:themeColor="text1"/>
          <w:highlight w:val="yellow"/>
        </w:rPr>
        <w:t>, 11:59</w:t>
      </w:r>
      <w:r w:rsidR="00107261" w:rsidRPr="002E6862">
        <w:rPr>
          <w:rFonts w:ascii="Gill Sans MT" w:hAnsi="Gill Sans MT"/>
          <w:i/>
          <w:iCs/>
          <w:color w:val="000000" w:themeColor="text1"/>
          <w:highlight w:val="yellow"/>
        </w:rPr>
        <w:t xml:space="preserve"> </w:t>
      </w:r>
      <w:r w:rsidRPr="002E6862">
        <w:rPr>
          <w:rFonts w:ascii="Gill Sans MT" w:hAnsi="Gill Sans MT"/>
          <w:i/>
          <w:iCs/>
          <w:color w:val="000000" w:themeColor="text1"/>
          <w:highlight w:val="yellow"/>
        </w:rPr>
        <w:t>PM</w:t>
      </w:r>
    </w:p>
    <w:p w14:paraId="5AFEED90" w14:textId="77777777" w:rsidR="002E6862" w:rsidRDefault="002E6862" w:rsidP="002E6862">
      <w:pPr>
        <w:rPr>
          <w:rFonts w:ascii="Gill Sans MT" w:hAnsi="Gill Sans MT"/>
          <w:b/>
          <w:bCs/>
          <w:shd w:val="clear" w:color="auto" w:fill="FFFFFF"/>
        </w:rPr>
      </w:pPr>
    </w:p>
    <w:p w14:paraId="7D6B727B" w14:textId="759921BB" w:rsidR="00A3580F" w:rsidRPr="00107261" w:rsidRDefault="00A3580F" w:rsidP="00107261">
      <w:pPr>
        <w:pStyle w:val="NormalWeb"/>
        <w:spacing w:before="0" w:beforeAutospacing="0" w:after="0" w:afterAutospacing="0"/>
        <w:ind w:left="360" w:hanging="360"/>
        <w:rPr>
          <w:rFonts w:ascii="Gill Sans MT" w:hAnsi="Gill Sans MT"/>
          <w:i/>
          <w:iCs/>
          <w:color w:val="000000" w:themeColor="text1"/>
          <w:highlight w:val="cyan"/>
        </w:rPr>
      </w:pPr>
      <w:r w:rsidRPr="00107261">
        <w:rPr>
          <w:rFonts w:ascii="Gill Sans MT" w:hAnsi="Gill Sans MT"/>
          <w:b/>
          <w:bCs/>
          <w:i/>
          <w:iCs/>
          <w:color w:val="000000" w:themeColor="text1"/>
          <w:highlight w:val="cyan"/>
        </w:rPr>
        <w:t>Week six: October 18</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xml:space="preserve"> A small museum confronts social justice issues: BC Sports Hall of Fame </w:t>
      </w:r>
    </w:p>
    <w:p w14:paraId="42D4602E" w14:textId="2D17419C" w:rsidR="00107261" w:rsidRDefault="00A3580F" w:rsidP="00107261">
      <w:pPr>
        <w:pStyle w:val="NormalWeb"/>
        <w:spacing w:before="0" w:beforeAutospacing="0" w:after="0" w:afterAutospacing="0"/>
        <w:rPr>
          <w:rFonts w:ascii="Gill Sans MT" w:hAnsi="Gill Sans MT"/>
          <w:color w:val="000000" w:themeColor="text1"/>
        </w:rPr>
      </w:pPr>
      <w:r w:rsidRPr="00107261">
        <w:rPr>
          <w:rFonts w:ascii="Gill Sans MT" w:hAnsi="Gill Sans MT"/>
          <w:i/>
          <w:iCs/>
          <w:color w:val="000000" w:themeColor="text1"/>
          <w:highlight w:val="cyan"/>
        </w:rPr>
        <w:t>Meet at the BC Sports Hall of Fame, with visit that pays close attention to  the Indigenous Sport Gallery (</w:t>
      </w:r>
      <w:proofErr w:type="spellStart"/>
      <w:r w:rsidRPr="00107261">
        <w:rPr>
          <w:rFonts w:ascii="Gill Sans MT" w:hAnsi="Gill Sans MT"/>
          <w:i/>
          <w:iCs/>
          <w:color w:val="000000" w:themeColor="text1"/>
          <w:highlight w:val="cyan"/>
        </w:rPr>
        <w:t>ISG</w:t>
      </w:r>
      <w:proofErr w:type="spellEnd"/>
      <w:r w:rsidRPr="00107261">
        <w:rPr>
          <w:rFonts w:ascii="Gill Sans MT" w:hAnsi="Gill Sans MT"/>
          <w:i/>
          <w:iCs/>
          <w:color w:val="000000" w:themeColor="text1"/>
          <w:highlight w:val="cyan"/>
        </w:rPr>
        <w:t xml:space="preserve">). Visit includes </w:t>
      </w:r>
      <w:proofErr w:type="spellStart"/>
      <w:r w:rsidRPr="00107261">
        <w:rPr>
          <w:rFonts w:ascii="Gill Sans MT" w:hAnsi="Gill Sans MT"/>
          <w:i/>
          <w:iCs/>
          <w:color w:val="000000" w:themeColor="text1"/>
          <w:highlight w:val="cyan"/>
        </w:rPr>
        <w:t>q&amp;a</w:t>
      </w:r>
      <w:proofErr w:type="spellEnd"/>
      <w:r w:rsidRPr="00107261">
        <w:rPr>
          <w:rFonts w:ascii="Gill Sans MT" w:hAnsi="Gill Sans MT"/>
          <w:i/>
          <w:iCs/>
          <w:color w:val="000000" w:themeColor="text1"/>
          <w:highlight w:val="cyan"/>
        </w:rPr>
        <w:t xml:space="preserve"> with curator of museum, Mr. Jason Beck and Chief Lara Mussel Savage of the </w:t>
      </w:r>
      <w:proofErr w:type="spellStart"/>
      <w:r w:rsidRPr="00107261">
        <w:rPr>
          <w:rFonts w:ascii="Gill Sans MT" w:hAnsi="Gill Sans MT"/>
          <w:i/>
          <w:iCs/>
          <w:color w:val="000000" w:themeColor="text1"/>
          <w:highlight w:val="cyan"/>
        </w:rPr>
        <w:t>Skwah</w:t>
      </w:r>
      <w:proofErr w:type="spellEnd"/>
      <w:r w:rsidRPr="00107261">
        <w:rPr>
          <w:rFonts w:ascii="Gill Sans MT" w:hAnsi="Gill Sans MT"/>
          <w:i/>
          <w:iCs/>
          <w:color w:val="000000" w:themeColor="text1"/>
          <w:highlight w:val="cyan"/>
        </w:rPr>
        <w:t xml:space="preserve"> First Nation in Chilliwa</w:t>
      </w:r>
      <w:r w:rsidR="00810110" w:rsidRPr="00107261">
        <w:rPr>
          <w:rFonts w:ascii="Gill Sans MT" w:hAnsi="Gill Sans MT"/>
          <w:i/>
          <w:iCs/>
          <w:color w:val="000000" w:themeColor="text1"/>
          <w:highlight w:val="cyan"/>
        </w:rPr>
        <w:t>c</w:t>
      </w:r>
      <w:r w:rsidRPr="00107261">
        <w:rPr>
          <w:rFonts w:ascii="Gill Sans MT" w:hAnsi="Gill Sans MT"/>
          <w:i/>
          <w:iCs/>
          <w:color w:val="000000" w:themeColor="text1"/>
          <w:highlight w:val="cyan"/>
        </w:rPr>
        <w:t xml:space="preserve">k, who was a key member of the working committee for the </w:t>
      </w:r>
      <w:proofErr w:type="spellStart"/>
      <w:r w:rsidRPr="00107261">
        <w:rPr>
          <w:rFonts w:ascii="Gill Sans MT" w:hAnsi="Gill Sans MT"/>
          <w:i/>
          <w:iCs/>
          <w:color w:val="000000" w:themeColor="text1"/>
          <w:highlight w:val="cyan"/>
        </w:rPr>
        <w:t>ISG</w:t>
      </w:r>
      <w:proofErr w:type="spellEnd"/>
      <w:r w:rsidRPr="00107261">
        <w:rPr>
          <w:rFonts w:ascii="Gill Sans MT" w:hAnsi="Gill Sans MT"/>
          <w:i/>
          <w:iCs/>
          <w:color w:val="000000" w:themeColor="text1"/>
          <w:highlight w:val="cyan"/>
        </w:rPr>
        <w:t xml:space="preserve"> (and </w:t>
      </w:r>
      <w:r w:rsidRPr="00FB3831">
        <w:rPr>
          <w:rFonts w:ascii="Gill Sans MT" w:hAnsi="Gill Sans MT"/>
          <w:i/>
          <w:iCs/>
          <w:color w:val="000000" w:themeColor="text1"/>
          <w:highlight w:val="cyan"/>
        </w:rPr>
        <w:t>world champion Ultimate athlete)</w:t>
      </w:r>
      <w:r w:rsidR="00103446" w:rsidRPr="00FB3831">
        <w:rPr>
          <w:rFonts w:ascii="Gill Sans MT" w:hAnsi="Gill Sans MT"/>
          <w:color w:val="000000" w:themeColor="text1"/>
          <w:highlight w:val="cyan"/>
        </w:rPr>
        <w:t xml:space="preserve"> and Mr. </w:t>
      </w:r>
      <w:proofErr w:type="spellStart"/>
      <w:r w:rsidR="00103446" w:rsidRPr="00FB3831">
        <w:rPr>
          <w:rFonts w:ascii="Gill Sans MT" w:hAnsi="Gill Sans MT"/>
          <w:color w:val="000000" w:themeColor="text1"/>
          <w:highlight w:val="cyan"/>
        </w:rPr>
        <w:t>Tewanee</w:t>
      </w:r>
      <w:proofErr w:type="spellEnd"/>
      <w:r w:rsidR="00103446" w:rsidRPr="00FB3831">
        <w:rPr>
          <w:rFonts w:ascii="Gill Sans MT" w:hAnsi="Gill Sans MT"/>
          <w:color w:val="000000" w:themeColor="text1"/>
          <w:highlight w:val="cyan"/>
        </w:rPr>
        <w:t xml:space="preserve"> Joseph, a celebrated player of </w:t>
      </w:r>
      <w:r w:rsidR="002E387E">
        <w:rPr>
          <w:rFonts w:ascii="Gill Sans MT" w:hAnsi="Gill Sans MT"/>
          <w:color w:val="000000" w:themeColor="text1"/>
          <w:highlight w:val="cyan"/>
        </w:rPr>
        <w:t>l</w:t>
      </w:r>
      <w:r w:rsidR="00103446" w:rsidRPr="00FB3831">
        <w:rPr>
          <w:rFonts w:ascii="Gill Sans MT" w:hAnsi="Gill Sans MT"/>
          <w:color w:val="000000" w:themeColor="text1"/>
          <w:highlight w:val="cyan"/>
        </w:rPr>
        <w:t>acrosse and contributor to the working group for the gall</w:t>
      </w:r>
      <w:r w:rsidR="00FB3831" w:rsidRPr="00FB3831">
        <w:rPr>
          <w:rFonts w:ascii="Gill Sans MT" w:hAnsi="Gill Sans MT"/>
          <w:color w:val="000000" w:themeColor="text1"/>
          <w:highlight w:val="cyan"/>
        </w:rPr>
        <w:t>ery.</w:t>
      </w:r>
    </w:p>
    <w:p w14:paraId="155279FE" w14:textId="77777777" w:rsidR="002E6862" w:rsidRDefault="002E6862" w:rsidP="002E6862">
      <w:pPr>
        <w:rPr>
          <w:rFonts w:ascii="Gill Sans MT" w:hAnsi="Gill Sans MT"/>
          <w:b/>
          <w:bCs/>
          <w:shd w:val="clear" w:color="auto" w:fill="FFFFFF"/>
        </w:rPr>
      </w:pPr>
    </w:p>
    <w:p w14:paraId="33A859A1" w14:textId="11108BEB"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color w:val="000000" w:themeColor="text1"/>
        </w:rPr>
        <w:t xml:space="preserve">Reilly, J. “The development of sports in museums.” </w:t>
      </w:r>
      <w:r w:rsidRPr="00107261">
        <w:rPr>
          <w:rFonts w:ascii="Gill Sans MT" w:hAnsi="Gill Sans MT"/>
          <w:i/>
          <w:iCs/>
          <w:color w:val="000000" w:themeColor="text1"/>
        </w:rPr>
        <w:t xml:space="preserve">Journal of the History of Sport </w:t>
      </w:r>
      <w:r w:rsidRPr="00107261">
        <w:rPr>
          <w:rFonts w:ascii="Gill Sans MT" w:hAnsi="Gill Sans MT"/>
          <w:color w:val="000000" w:themeColor="text1"/>
        </w:rPr>
        <w:t>32,15 (2015): 1778-1783.</w:t>
      </w:r>
    </w:p>
    <w:p w14:paraId="5C834BBB" w14:textId="77777777"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color w:val="000000" w:themeColor="text1"/>
        </w:rPr>
        <w:t xml:space="preserve">Hirsch, Marianne. “Surviving images: Holocaust photographs and the work of </w:t>
      </w:r>
      <w:proofErr w:type="spellStart"/>
      <w:r w:rsidRPr="00107261">
        <w:rPr>
          <w:rFonts w:ascii="Gill Sans MT" w:hAnsi="Gill Sans MT"/>
          <w:color w:val="000000" w:themeColor="text1"/>
        </w:rPr>
        <w:t>postmemory</w:t>
      </w:r>
      <w:proofErr w:type="spellEnd"/>
      <w:r w:rsidRPr="00107261">
        <w:rPr>
          <w:rFonts w:ascii="Gill Sans MT" w:hAnsi="Gill Sans MT"/>
          <w:color w:val="000000" w:themeColor="text1"/>
        </w:rPr>
        <w:t xml:space="preserve">.” </w:t>
      </w:r>
      <w:r w:rsidRPr="00107261">
        <w:rPr>
          <w:rFonts w:ascii="Gill Sans MT" w:hAnsi="Gill Sans MT"/>
          <w:i/>
          <w:iCs/>
          <w:color w:val="000000" w:themeColor="text1"/>
        </w:rPr>
        <w:t>Yale Journal of Criticism</w:t>
      </w:r>
      <w:r w:rsidRPr="00107261">
        <w:rPr>
          <w:rFonts w:ascii="Gill Sans MT" w:hAnsi="Gill Sans MT"/>
          <w:color w:val="000000" w:themeColor="text1"/>
        </w:rPr>
        <w:t xml:space="preserve"> 14,1 (2001): 5-37.</w:t>
      </w:r>
    </w:p>
    <w:p w14:paraId="33FD2165" w14:textId="77777777"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color w:val="000000" w:themeColor="text1"/>
        </w:rPr>
        <w:t xml:space="preserve">McKee, Taylor and Janice Forsyth. “Witnessing painful pasts; understanding images of sports at Canadian residential schools.” </w:t>
      </w:r>
      <w:r w:rsidRPr="00107261">
        <w:rPr>
          <w:rFonts w:ascii="Gill Sans MT" w:hAnsi="Gill Sans MT"/>
          <w:i/>
          <w:iCs/>
          <w:color w:val="000000" w:themeColor="text1"/>
        </w:rPr>
        <w:t xml:space="preserve">Journal of Sport History </w:t>
      </w:r>
      <w:r w:rsidRPr="00107261">
        <w:rPr>
          <w:rFonts w:ascii="Gill Sans MT" w:hAnsi="Gill Sans MT"/>
          <w:color w:val="000000" w:themeColor="text1"/>
        </w:rPr>
        <w:t>46,2 (2019): 175-188.</w:t>
      </w:r>
    </w:p>
    <w:p w14:paraId="452C815B" w14:textId="77777777" w:rsidR="00107261" w:rsidRDefault="00A3580F" w:rsidP="00107261">
      <w:pPr>
        <w:pStyle w:val="NormalWeb"/>
        <w:spacing w:before="0" w:beforeAutospacing="0" w:after="0" w:afterAutospacing="0"/>
        <w:ind w:left="360" w:hanging="360"/>
        <w:rPr>
          <w:rFonts w:ascii="Gill Sans MT" w:hAnsi="Gill Sans MT"/>
          <w:color w:val="000000" w:themeColor="text1"/>
          <w:vertAlign w:val="subscript"/>
        </w:rPr>
      </w:pPr>
      <w:r w:rsidRPr="00107261">
        <w:rPr>
          <w:rFonts w:ascii="Gill Sans MT" w:hAnsi="Gill Sans MT"/>
          <w:color w:val="000000" w:themeColor="text1"/>
        </w:rPr>
        <w:t xml:space="preserve"> </w:t>
      </w:r>
      <w:hyperlink r:id="rId40" w:history="1">
        <w:r w:rsidRPr="00107261">
          <w:rPr>
            <w:rStyle w:val="Hyperlink"/>
            <w:rFonts w:ascii="Gill Sans MT" w:hAnsi="Gill Sans MT"/>
            <w:color w:val="000000" w:themeColor="text1"/>
          </w:rPr>
          <w:t>Interview with curator Jason Beck</w:t>
        </w:r>
      </w:hyperlink>
    </w:p>
    <w:p w14:paraId="3A87C504" w14:textId="77777777" w:rsidR="00107261" w:rsidRDefault="00A3580F" w:rsidP="00107261">
      <w:pPr>
        <w:ind w:left="360" w:hanging="360"/>
        <w:rPr>
          <w:rFonts w:ascii="Gill Sans MT" w:hAnsi="Gill Sans MT"/>
          <w:i/>
          <w:iCs/>
          <w:color w:val="000000" w:themeColor="text1"/>
        </w:rPr>
      </w:pPr>
      <w:r w:rsidRPr="00107261">
        <w:rPr>
          <w:rFonts w:ascii="Gill Sans MT" w:hAnsi="Gill Sans MT"/>
          <w:i/>
          <w:iCs/>
          <w:color w:val="000000" w:themeColor="text1"/>
        </w:rPr>
        <w:t xml:space="preserve">Complete for discussion log after visit: The critical museum goer prompt sheet: review of the </w:t>
      </w:r>
      <w:proofErr w:type="spellStart"/>
      <w:r w:rsidRPr="00107261">
        <w:rPr>
          <w:rFonts w:ascii="Gill Sans MT" w:hAnsi="Gill Sans MT"/>
          <w:i/>
          <w:iCs/>
          <w:color w:val="000000" w:themeColor="text1"/>
        </w:rPr>
        <w:t>ISG</w:t>
      </w:r>
      <w:proofErr w:type="spellEnd"/>
      <w:r w:rsidRPr="00107261">
        <w:rPr>
          <w:rFonts w:ascii="Gill Sans MT" w:hAnsi="Gill Sans MT"/>
          <w:i/>
          <w:iCs/>
          <w:color w:val="000000" w:themeColor="text1"/>
        </w:rPr>
        <w:t>.</w:t>
      </w:r>
    </w:p>
    <w:p w14:paraId="181EC6B0" w14:textId="77777777" w:rsidR="002E6862" w:rsidRDefault="002E6862" w:rsidP="002E6862">
      <w:pPr>
        <w:rPr>
          <w:rFonts w:ascii="Gill Sans MT" w:hAnsi="Gill Sans MT"/>
          <w:b/>
          <w:bCs/>
          <w:shd w:val="clear" w:color="auto" w:fill="FFFFFF"/>
        </w:rPr>
      </w:pPr>
    </w:p>
    <w:p w14:paraId="2B286385" w14:textId="77777777" w:rsidR="00FB3831" w:rsidRDefault="00FB3831">
      <w:pPr>
        <w:rPr>
          <w:rFonts w:ascii="Gill Sans MT" w:hAnsi="Gill Sans MT"/>
          <w:b/>
          <w:bCs/>
          <w:i/>
          <w:iCs/>
          <w:color w:val="000000" w:themeColor="text1"/>
          <w:highlight w:val="cyan"/>
        </w:rPr>
      </w:pPr>
      <w:r>
        <w:rPr>
          <w:rFonts w:ascii="Gill Sans MT" w:hAnsi="Gill Sans MT"/>
          <w:b/>
          <w:bCs/>
          <w:i/>
          <w:iCs/>
          <w:color w:val="000000" w:themeColor="text1"/>
          <w:highlight w:val="cyan"/>
        </w:rPr>
        <w:br w:type="page"/>
      </w:r>
    </w:p>
    <w:p w14:paraId="0BE78184" w14:textId="0F7C35CB" w:rsidR="00A3580F" w:rsidRPr="00107261" w:rsidRDefault="00A3580F" w:rsidP="00107261">
      <w:pPr>
        <w:rPr>
          <w:rFonts w:ascii="Gill Sans MT" w:hAnsi="Gill Sans MT"/>
          <w:b/>
          <w:bCs/>
          <w:i/>
          <w:iCs/>
          <w:color w:val="000000" w:themeColor="text1"/>
          <w:lang w:val="en-US"/>
        </w:rPr>
      </w:pPr>
      <w:r w:rsidRPr="00107261">
        <w:rPr>
          <w:rFonts w:ascii="Gill Sans MT" w:hAnsi="Gill Sans MT"/>
          <w:b/>
          <w:bCs/>
          <w:i/>
          <w:iCs/>
          <w:color w:val="000000" w:themeColor="text1"/>
          <w:highlight w:val="cyan"/>
        </w:rPr>
        <w:lastRenderedPageBreak/>
        <w:t xml:space="preserve">Week </w:t>
      </w:r>
      <w:r w:rsidR="00BA222E" w:rsidRPr="00107261">
        <w:rPr>
          <w:rFonts w:ascii="Gill Sans MT" w:hAnsi="Gill Sans MT"/>
          <w:b/>
          <w:bCs/>
          <w:i/>
          <w:iCs/>
          <w:color w:val="000000" w:themeColor="text1"/>
          <w:highlight w:val="cyan"/>
        </w:rPr>
        <w:t>seven</w:t>
      </w:r>
      <w:r w:rsidRPr="00107261">
        <w:rPr>
          <w:rFonts w:ascii="Gill Sans MT" w:hAnsi="Gill Sans MT"/>
          <w:b/>
          <w:bCs/>
          <w:i/>
          <w:iCs/>
          <w:color w:val="000000" w:themeColor="text1"/>
          <w:highlight w:val="cyan"/>
        </w:rPr>
        <w:t>: October 25</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A large museum confronts social justice issues: The Canadian Museum for Human Rights (</w:t>
      </w:r>
      <w:proofErr w:type="spellStart"/>
      <w:r w:rsidRPr="00107261">
        <w:rPr>
          <w:rFonts w:ascii="Gill Sans MT" w:hAnsi="Gill Sans MT"/>
          <w:b/>
          <w:bCs/>
          <w:i/>
          <w:iCs/>
          <w:color w:val="000000" w:themeColor="text1"/>
          <w:highlight w:val="cyan"/>
        </w:rPr>
        <w:t>CMHR</w:t>
      </w:r>
      <w:proofErr w:type="spellEnd"/>
      <w:r w:rsidRPr="00107261">
        <w:rPr>
          <w:rFonts w:ascii="Gill Sans MT" w:hAnsi="Gill Sans MT"/>
          <w:b/>
          <w:bCs/>
          <w:i/>
          <w:iCs/>
          <w:color w:val="000000" w:themeColor="text1"/>
          <w:highlight w:val="cyan"/>
        </w:rPr>
        <w:t>)</w:t>
      </w:r>
    </w:p>
    <w:p w14:paraId="4B604AA4" w14:textId="77777777" w:rsidR="00A3580F" w:rsidRPr="00107261" w:rsidRDefault="00A3580F" w:rsidP="00107261">
      <w:pPr>
        <w:pStyle w:val="NormalWeb"/>
        <w:spacing w:before="0" w:beforeAutospacing="0" w:after="0" w:afterAutospacing="0"/>
        <w:ind w:left="360" w:hanging="360"/>
        <w:rPr>
          <w:rFonts w:ascii="Gill Sans MT" w:hAnsi="Gill Sans MT"/>
          <w:color w:val="000000" w:themeColor="text1"/>
        </w:rPr>
      </w:pPr>
      <w:r w:rsidRPr="00107261">
        <w:rPr>
          <w:rFonts w:ascii="Gill Sans MT" w:hAnsi="Gill Sans MT"/>
          <w:i/>
          <w:iCs/>
          <w:color w:val="000000" w:themeColor="text1"/>
          <w:highlight w:val="cyan"/>
        </w:rPr>
        <w:t xml:space="preserve">An online tour (TBA-the museum is closed Mondays) and, during class hours, an online Q&amp;A session with Dr. Travis </w:t>
      </w:r>
      <w:proofErr w:type="spellStart"/>
      <w:r w:rsidRPr="00107261">
        <w:rPr>
          <w:rFonts w:ascii="Gill Sans MT" w:hAnsi="Gill Sans MT"/>
          <w:i/>
          <w:iCs/>
          <w:color w:val="000000" w:themeColor="text1"/>
          <w:highlight w:val="cyan"/>
        </w:rPr>
        <w:t>Tomchuk</w:t>
      </w:r>
      <w:proofErr w:type="spellEnd"/>
      <w:r w:rsidRPr="00107261">
        <w:rPr>
          <w:rFonts w:ascii="Gill Sans MT" w:hAnsi="Gill Sans MT"/>
          <w:i/>
          <w:iCs/>
          <w:color w:val="000000" w:themeColor="text1"/>
          <w:highlight w:val="cyan"/>
        </w:rPr>
        <w:t xml:space="preserve">, </w:t>
      </w:r>
      <w:proofErr w:type="spellStart"/>
      <w:r w:rsidRPr="00107261">
        <w:rPr>
          <w:rFonts w:ascii="Gill Sans MT" w:hAnsi="Gill Sans MT"/>
          <w:i/>
          <w:iCs/>
          <w:color w:val="000000" w:themeColor="text1"/>
          <w:highlight w:val="cyan"/>
        </w:rPr>
        <w:t>CMHR</w:t>
      </w:r>
      <w:proofErr w:type="spellEnd"/>
      <w:r w:rsidRPr="00107261">
        <w:rPr>
          <w:rFonts w:ascii="Gill Sans MT" w:hAnsi="Gill Sans MT"/>
          <w:i/>
          <w:iCs/>
          <w:color w:val="000000" w:themeColor="text1"/>
          <w:highlight w:val="cyan"/>
        </w:rPr>
        <w:t xml:space="preserve"> curator of social justice issues in galleries and exhibitions</w:t>
      </w:r>
    </w:p>
    <w:p w14:paraId="6FB9175D" w14:textId="77777777" w:rsidR="002E6862" w:rsidRDefault="002E6862" w:rsidP="002E6862">
      <w:pPr>
        <w:rPr>
          <w:rFonts w:ascii="Gill Sans MT" w:hAnsi="Gill Sans MT"/>
          <w:b/>
          <w:bCs/>
          <w:shd w:val="clear" w:color="auto" w:fill="FFFFFF"/>
        </w:rPr>
      </w:pPr>
    </w:p>
    <w:p w14:paraId="0339155D" w14:textId="1FF129E9" w:rsidR="00A3580F" w:rsidRPr="00107261" w:rsidRDefault="00A3580F" w:rsidP="00107261">
      <w:pPr>
        <w:pStyle w:val="NormalWeb"/>
        <w:spacing w:before="0" w:beforeAutospacing="0" w:after="0" w:afterAutospacing="0"/>
        <w:ind w:left="360" w:hanging="360"/>
        <w:jc w:val="both"/>
        <w:rPr>
          <w:rStyle w:val="col"/>
          <w:rFonts w:ascii="Gill Sans MT" w:hAnsi="Gill Sans MT"/>
          <w:color w:val="000000" w:themeColor="text1"/>
        </w:rPr>
      </w:pPr>
      <w:r w:rsidRPr="00107261">
        <w:rPr>
          <w:rStyle w:val="col"/>
          <w:rFonts w:ascii="Gill Sans MT" w:hAnsi="Gill Sans MT"/>
          <w:color w:val="000000" w:themeColor="text1"/>
        </w:rPr>
        <w:t xml:space="preserve">Canadian Museum for Human Rights, Canadian Museum for Human Rights. Content Advisory Committee, and Canadian Government </w:t>
      </w:r>
      <w:proofErr w:type="spellStart"/>
      <w:r w:rsidRPr="00107261">
        <w:rPr>
          <w:rStyle w:val="col"/>
          <w:rFonts w:ascii="Gill Sans MT" w:hAnsi="Gill Sans MT"/>
          <w:color w:val="000000" w:themeColor="text1"/>
        </w:rPr>
        <w:t>EBook</w:t>
      </w:r>
      <w:proofErr w:type="spellEnd"/>
      <w:r w:rsidRPr="00107261">
        <w:rPr>
          <w:rStyle w:val="col"/>
          <w:rFonts w:ascii="Gill Sans MT" w:hAnsi="Gill Sans MT"/>
          <w:color w:val="000000" w:themeColor="text1"/>
        </w:rPr>
        <w:t xml:space="preserve"> Collection.</w:t>
      </w:r>
      <w:r w:rsidRPr="00107261">
        <w:rPr>
          <w:rStyle w:val="col"/>
          <w:rFonts w:ascii="Gill Sans MT" w:hAnsi="Gill Sans MT"/>
          <w:i/>
          <w:iCs/>
          <w:color w:val="000000" w:themeColor="text1"/>
        </w:rPr>
        <w:t> </w:t>
      </w:r>
      <w:hyperlink r:id="rId41" w:history="1">
        <w:r w:rsidRPr="00107261">
          <w:rPr>
            <w:rStyle w:val="Hyperlink"/>
            <w:rFonts w:ascii="Gill Sans MT" w:hAnsi="Gill Sans MT"/>
            <w:i/>
            <w:iCs/>
            <w:color w:val="000000" w:themeColor="text1"/>
          </w:rPr>
          <w:t>Content Advisory Committee Final Report to the Canadian Museum for Human Rights, may 25, 2010</w:t>
        </w:r>
        <w:r w:rsidRPr="00107261">
          <w:rPr>
            <w:rStyle w:val="Hyperlink"/>
            <w:rFonts w:ascii="Gill Sans MT" w:hAnsi="Gill Sans MT"/>
            <w:color w:val="000000" w:themeColor="text1"/>
          </w:rPr>
          <w:t>.</w:t>
        </w:r>
      </w:hyperlink>
      <w:r w:rsidRPr="00107261">
        <w:rPr>
          <w:rStyle w:val="col"/>
          <w:rFonts w:ascii="Gill Sans MT" w:hAnsi="Gill Sans MT"/>
          <w:color w:val="000000" w:themeColor="text1"/>
        </w:rPr>
        <w:t xml:space="preserve"> Winnipeg: Canadian Museum for Human Rights, 2010. “Recommendations</w:t>
      </w:r>
      <w:r w:rsidR="002E387E">
        <w:rPr>
          <w:rStyle w:val="col"/>
          <w:rFonts w:ascii="Gill Sans MT" w:hAnsi="Gill Sans MT"/>
          <w:color w:val="000000" w:themeColor="text1"/>
        </w:rPr>
        <w:t>,”</w:t>
      </w:r>
      <w:r w:rsidRPr="00107261">
        <w:rPr>
          <w:rStyle w:val="col"/>
          <w:rFonts w:ascii="Gill Sans MT" w:hAnsi="Gill Sans MT"/>
          <w:color w:val="000000" w:themeColor="text1"/>
        </w:rPr>
        <w:t xml:space="preserve"> pp. 84-91.</w:t>
      </w:r>
    </w:p>
    <w:p w14:paraId="3FF54071" w14:textId="77777777" w:rsidR="00A3580F" w:rsidRPr="00107261" w:rsidRDefault="00A3580F" w:rsidP="00107261">
      <w:pPr>
        <w:pStyle w:val="NormalWeb"/>
        <w:spacing w:before="0" w:beforeAutospacing="0" w:after="0" w:afterAutospacing="0"/>
        <w:ind w:left="360" w:hanging="360"/>
        <w:jc w:val="both"/>
        <w:rPr>
          <w:rFonts w:ascii="Gill Sans MT" w:hAnsi="Gill Sans MT"/>
          <w:color w:val="000000" w:themeColor="text1"/>
        </w:rPr>
      </w:pPr>
      <w:r w:rsidRPr="00107261">
        <w:rPr>
          <w:rFonts w:ascii="Gill Sans MT" w:hAnsi="Gill Sans MT"/>
          <w:color w:val="000000" w:themeColor="text1"/>
        </w:rPr>
        <w:t xml:space="preserve">Simon, Roger I. “The terrible gift: Museums and the possibility of hope without consolation.” </w:t>
      </w:r>
      <w:r w:rsidRPr="00107261">
        <w:rPr>
          <w:rFonts w:ascii="Gill Sans MT" w:hAnsi="Gill Sans MT"/>
          <w:i/>
          <w:iCs/>
          <w:color w:val="000000" w:themeColor="text1"/>
        </w:rPr>
        <w:t xml:space="preserve">Museum Management and Curatorship </w:t>
      </w:r>
      <w:r w:rsidRPr="00107261">
        <w:rPr>
          <w:rFonts w:ascii="Gill Sans MT" w:hAnsi="Gill Sans MT"/>
          <w:color w:val="000000" w:themeColor="text1"/>
        </w:rPr>
        <w:t>21, 3 (2006): 187-204.</w:t>
      </w:r>
    </w:p>
    <w:p w14:paraId="3EB5F69C" w14:textId="13F4CA35" w:rsidR="00A3580F" w:rsidRPr="00107261" w:rsidRDefault="00A3580F" w:rsidP="00386AC0">
      <w:pPr>
        <w:pStyle w:val="NormalWeb"/>
        <w:spacing w:before="0" w:beforeAutospacing="0" w:after="0" w:afterAutospacing="0"/>
        <w:ind w:left="360" w:hanging="360"/>
        <w:jc w:val="both"/>
        <w:rPr>
          <w:rStyle w:val="col"/>
          <w:rFonts w:ascii="Gill Sans MT" w:hAnsi="Gill Sans MT"/>
          <w:color w:val="000000" w:themeColor="text1"/>
        </w:rPr>
      </w:pPr>
      <w:r w:rsidRPr="00107261">
        <w:rPr>
          <w:rStyle w:val="col"/>
          <w:rFonts w:ascii="Gill Sans MT" w:hAnsi="Gill Sans MT"/>
          <w:color w:val="000000" w:themeColor="text1"/>
        </w:rPr>
        <w:t xml:space="preserve">Lehrer, Erica. “Thinking through the Canadian Museum for Human Rights.” </w:t>
      </w:r>
      <w:r w:rsidRPr="00107261">
        <w:rPr>
          <w:rStyle w:val="col"/>
          <w:rFonts w:ascii="Gill Sans MT" w:hAnsi="Gill Sans MT"/>
          <w:i/>
          <w:iCs/>
          <w:color w:val="000000" w:themeColor="text1"/>
        </w:rPr>
        <w:t xml:space="preserve">American Quarterly </w:t>
      </w:r>
      <w:r w:rsidRPr="00107261">
        <w:rPr>
          <w:rStyle w:val="col"/>
          <w:rFonts w:ascii="Gill Sans MT" w:hAnsi="Gill Sans MT"/>
          <w:color w:val="000000" w:themeColor="text1"/>
        </w:rPr>
        <w:t>67,4 (2015): 1195-2016.</w:t>
      </w:r>
    </w:p>
    <w:p w14:paraId="65C29B0E" w14:textId="283CFB79" w:rsidR="00A3580F" w:rsidRPr="00107261" w:rsidRDefault="00A3580F" w:rsidP="00107261">
      <w:pPr>
        <w:pStyle w:val="NormalWeb"/>
        <w:spacing w:before="0" w:beforeAutospacing="0" w:after="0" w:afterAutospacing="0"/>
        <w:ind w:left="360" w:hanging="360"/>
        <w:jc w:val="both"/>
        <w:rPr>
          <w:rStyle w:val="col"/>
          <w:rFonts w:ascii="Gill Sans MT" w:hAnsi="Gill Sans MT"/>
          <w:color w:val="000000" w:themeColor="text1"/>
        </w:rPr>
      </w:pPr>
      <w:r w:rsidRPr="00107261">
        <w:rPr>
          <w:rStyle w:val="col"/>
          <w:rFonts w:ascii="Gill Sans MT" w:hAnsi="Gill Sans MT"/>
          <w:color w:val="000000" w:themeColor="text1"/>
        </w:rPr>
        <w:t xml:space="preserve">Dean, Amber and Angela </w:t>
      </w:r>
      <w:proofErr w:type="spellStart"/>
      <w:r w:rsidRPr="00107261">
        <w:rPr>
          <w:rStyle w:val="col"/>
          <w:rFonts w:ascii="Gill Sans MT" w:hAnsi="Gill Sans MT"/>
          <w:color w:val="000000" w:themeColor="text1"/>
        </w:rPr>
        <w:t>Failler</w:t>
      </w:r>
      <w:proofErr w:type="spellEnd"/>
      <w:r w:rsidRPr="00107261">
        <w:rPr>
          <w:rStyle w:val="col"/>
          <w:rFonts w:ascii="Gill Sans MT" w:hAnsi="Gill Sans MT"/>
          <w:color w:val="000000" w:themeColor="text1"/>
        </w:rPr>
        <w:t xml:space="preserve">. </w:t>
      </w:r>
      <w:r w:rsidR="002E387E">
        <w:rPr>
          <w:rStyle w:val="col"/>
          <w:rFonts w:ascii="Gill Sans MT" w:hAnsi="Gill Sans MT"/>
          <w:color w:val="000000" w:themeColor="text1"/>
        </w:rPr>
        <w:t>“ ‘</w:t>
      </w:r>
      <w:r w:rsidRPr="00107261">
        <w:rPr>
          <w:rStyle w:val="col"/>
          <w:rFonts w:ascii="Gill Sans MT" w:hAnsi="Gill Sans MT"/>
          <w:color w:val="000000" w:themeColor="text1"/>
        </w:rPr>
        <w:t>An Amazing Gift’? Memory Entrepreneurship, Settler Colonialism and the Canadian Museum for Human Rights.</w:t>
      </w:r>
      <w:r w:rsidR="002E387E">
        <w:rPr>
          <w:rStyle w:val="col"/>
          <w:rFonts w:ascii="Gill Sans MT" w:hAnsi="Gill Sans MT"/>
          <w:color w:val="000000" w:themeColor="text1"/>
        </w:rPr>
        <w:t>”</w:t>
      </w:r>
      <w:r w:rsidRPr="00107261">
        <w:rPr>
          <w:rStyle w:val="col"/>
          <w:rFonts w:ascii="Gill Sans MT" w:hAnsi="Gill Sans MT"/>
          <w:color w:val="000000" w:themeColor="text1"/>
        </w:rPr>
        <w:t> </w:t>
      </w:r>
      <w:r w:rsidRPr="00107261">
        <w:rPr>
          <w:rStyle w:val="col"/>
          <w:rFonts w:ascii="Gill Sans MT" w:hAnsi="Gill Sans MT"/>
          <w:i/>
          <w:iCs/>
          <w:color w:val="000000" w:themeColor="text1"/>
        </w:rPr>
        <w:t>Memory Studies</w:t>
      </w:r>
      <w:r w:rsidRPr="00107261">
        <w:rPr>
          <w:rStyle w:val="col"/>
          <w:rFonts w:ascii="Gill Sans MT" w:hAnsi="Gill Sans MT"/>
          <w:color w:val="000000" w:themeColor="text1"/>
        </w:rPr>
        <w:t> </w:t>
      </w:r>
      <w:r w:rsidRPr="00107261">
        <w:rPr>
          <w:rStyle w:val="col"/>
          <w:rFonts w:ascii="Gill Sans MT" w:hAnsi="Gill Sans MT"/>
          <w:b/>
          <w:bCs/>
          <w:color w:val="000000" w:themeColor="text1"/>
        </w:rPr>
        <w:t xml:space="preserve">14,2 (2021): </w:t>
      </w:r>
      <w:r w:rsidRPr="00107261">
        <w:rPr>
          <w:rStyle w:val="col"/>
          <w:rFonts w:ascii="Gill Sans MT" w:hAnsi="Gill Sans MT"/>
          <w:color w:val="000000" w:themeColor="text1"/>
        </w:rPr>
        <w:t>451-465.</w:t>
      </w:r>
    </w:p>
    <w:p w14:paraId="1A1A62CB" w14:textId="77777777" w:rsidR="00107261" w:rsidRDefault="00A3580F" w:rsidP="00107261">
      <w:pPr>
        <w:rPr>
          <w:rFonts w:ascii="Gill Sans MT" w:hAnsi="Gill Sans MT"/>
          <w:i/>
          <w:iCs/>
          <w:color w:val="000000" w:themeColor="text1"/>
        </w:rPr>
      </w:pPr>
      <w:r w:rsidRPr="00107261">
        <w:rPr>
          <w:rFonts w:ascii="Gill Sans MT" w:hAnsi="Gill Sans MT"/>
          <w:i/>
          <w:iCs/>
          <w:color w:val="000000" w:themeColor="text1"/>
        </w:rPr>
        <w:t>For the in-class discussion, complete the critical museum goer prompt sheet, to review of the guided tour of the  museum. Additional question: After viewing the website materials, do the last two studies “ring true”?</w:t>
      </w:r>
    </w:p>
    <w:p w14:paraId="2AC24B4A" w14:textId="77777777" w:rsidR="002E6862" w:rsidRDefault="002E6862" w:rsidP="002E6862">
      <w:pPr>
        <w:rPr>
          <w:rFonts w:ascii="Gill Sans MT" w:hAnsi="Gill Sans MT"/>
          <w:b/>
          <w:bCs/>
          <w:shd w:val="clear" w:color="auto" w:fill="FFFFFF"/>
        </w:rPr>
      </w:pPr>
    </w:p>
    <w:p w14:paraId="6CFC904C" w14:textId="059E045F" w:rsidR="00BA222E" w:rsidRPr="00107261" w:rsidRDefault="00BA222E" w:rsidP="00107261">
      <w:pPr>
        <w:rPr>
          <w:rFonts w:ascii="Gill Sans MT" w:hAnsi="Gill Sans MT"/>
          <w:b/>
          <w:bCs/>
          <w:i/>
          <w:iCs/>
          <w:color w:val="000000" w:themeColor="text1"/>
        </w:rPr>
      </w:pPr>
      <w:r w:rsidRPr="00107261">
        <w:rPr>
          <w:rFonts w:ascii="Gill Sans MT" w:hAnsi="Gill Sans MT"/>
          <w:b/>
          <w:bCs/>
          <w:i/>
          <w:iCs/>
          <w:color w:val="000000" w:themeColor="text1"/>
          <w:highlight w:val="cyan"/>
        </w:rPr>
        <w:t xml:space="preserve">Week eight: November </w:t>
      </w:r>
      <w:proofErr w:type="spellStart"/>
      <w:r w:rsidRPr="00107261">
        <w:rPr>
          <w:rFonts w:ascii="Gill Sans MT" w:hAnsi="Gill Sans MT"/>
          <w:b/>
          <w:bCs/>
          <w:i/>
          <w:iCs/>
          <w:color w:val="000000" w:themeColor="text1"/>
          <w:highlight w:val="cyan"/>
        </w:rPr>
        <w:t>1</w:t>
      </w:r>
      <w:r w:rsidRPr="00107261">
        <w:rPr>
          <w:rFonts w:ascii="Gill Sans MT" w:hAnsi="Gill Sans MT"/>
          <w:b/>
          <w:bCs/>
          <w:i/>
          <w:iCs/>
          <w:color w:val="000000" w:themeColor="text1"/>
          <w:highlight w:val="cyan"/>
          <w:vertAlign w:val="superscript"/>
        </w:rPr>
        <w:t>sth</w:t>
      </w:r>
      <w:proofErr w:type="spellEnd"/>
      <w:r w:rsidRPr="00107261">
        <w:rPr>
          <w:rFonts w:ascii="Gill Sans MT" w:hAnsi="Gill Sans MT"/>
          <w:b/>
          <w:bCs/>
          <w:i/>
          <w:iCs/>
          <w:color w:val="000000" w:themeColor="text1"/>
          <w:highlight w:val="cyan"/>
        </w:rPr>
        <w:t>: Podcasting history;  (Including workshop on work-in-progress by Ms. Georgia Twiss)</w:t>
      </w:r>
    </w:p>
    <w:p w14:paraId="3038A653" w14:textId="77777777" w:rsidR="00BA222E" w:rsidRPr="00107261" w:rsidRDefault="00BA222E" w:rsidP="00107261">
      <w:pPr>
        <w:ind w:left="360" w:hanging="360"/>
        <w:rPr>
          <w:rFonts w:ascii="Gill Sans MT" w:hAnsi="Gill Sans MT" w:cs="Open Sans"/>
          <w:color w:val="000000" w:themeColor="text1"/>
        </w:rPr>
      </w:pPr>
      <w:proofErr w:type="spellStart"/>
      <w:r w:rsidRPr="00107261">
        <w:rPr>
          <w:rFonts w:ascii="Gill Sans MT" w:hAnsi="Gill Sans MT"/>
          <w:color w:val="000000" w:themeColor="text1"/>
        </w:rPr>
        <w:t>Salvati</w:t>
      </w:r>
      <w:proofErr w:type="spellEnd"/>
      <w:r w:rsidRPr="00107261">
        <w:rPr>
          <w:rFonts w:ascii="Gill Sans MT" w:hAnsi="Gill Sans MT"/>
          <w:color w:val="000000" w:themeColor="text1"/>
        </w:rPr>
        <w:t xml:space="preserve">, Andrew J. “Podcasting the Past: </w:t>
      </w:r>
      <w:r w:rsidRPr="00107261">
        <w:rPr>
          <w:rFonts w:ascii="Gill Sans MT" w:hAnsi="Gill Sans MT"/>
          <w:i/>
          <w:iCs/>
          <w:color w:val="000000" w:themeColor="text1"/>
        </w:rPr>
        <w:t>Hardcore History</w:t>
      </w:r>
      <w:r w:rsidRPr="00107261">
        <w:rPr>
          <w:rFonts w:ascii="Gill Sans MT" w:hAnsi="Gill Sans MT"/>
          <w:color w:val="000000" w:themeColor="text1"/>
        </w:rPr>
        <w:t xml:space="preserve">, Fandom, and DIY Histories.” </w:t>
      </w:r>
      <w:r w:rsidRPr="00107261">
        <w:rPr>
          <w:rFonts w:ascii="Gill Sans MT" w:hAnsi="Gill Sans MT"/>
          <w:i/>
          <w:iCs/>
          <w:color w:val="000000" w:themeColor="text1"/>
        </w:rPr>
        <w:t>Journal of Radio &amp; Audio Media</w:t>
      </w:r>
      <w:r w:rsidRPr="00107261">
        <w:rPr>
          <w:rFonts w:ascii="Gill Sans MT" w:hAnsi="Gill Sans MT"/>
          <w:color w:val="000000" w:themeColor="text1"/>
        </w:rPr>
        <w:t>, 22:2 (2015): 231-239.</w:t>
      </w:r>
    </w:p>
    <w:p w14:paraId="08519B97" w14:textId="77777777" w:rsidR="00BA222E" w:rsidRPr="00107261" w:rsidRDefault="00BA222E" w:rsidP="00107261">
      <w:pPr>
        <w:ind w:left="360" w:hanging="360"/>
        <w:rPr>
          <w:rFonts w:ascii="Gill Sans MT" w:hAnsi="Gill Sans MT" w:cs="Open Sans"/>
          <w:color w:val="000000" w:themeColor="text1"/>
        </w:rPr>
      </w:pPr>
      <w:proofErr w:type="spellStart"/>
      <w:r w:rsidRPr="00107261">
        <w:rPr>
          <w:rFonts w:ascii="Gill Sans MT" w:hAnsi="Gill Sans MT"/>
          <w:color w:val="000000" w:themeColor="text1"/>
        </w:rPr>
        <w:t>Horrocks</w:t>
      </w:r>
      <w:proofErr w:type="spellEnd"/>
      <w:r w:rsidRPr="00107261">
        <w:rPr>
          <w:rFonts w:ascii="Gill Sans MT" w:hAnsi="Gill Sans MT"/>
          <w:color w:val="000000" w:themeColor="text1"/>
        </w:rPr>
        <w:t xml:space="preserve">, Allison. “Podcasting public history: comparing </w:t>
      </w:r>
      <w:proofErr w:type="spellStart"/>
      <w:r w:rsidRPr="00107261">
        <w:rPr>
          <w:rFonts w:ascii="Gill Sans MT" w:hAnsi="Gill Sans MT"/>
          <w:i/>
          <w:iCs/>
          <w:color w:val="000000" w:themeColor="text1"/>
        </w:rPr>
        <w:t>Throughline</w:t>
      </w:r>
      <w:proofErr w:type="spellEnd"/>
      <w:r w:rsidRPr="00107261">
        <w:rPr>
          <w:rFonts w:ascii="Gill Sans MT" w:hAnsi="Gill Sans MT"/>
          <w:i/>
          <w:iCs/>
          <w:color w:val="000000" w:themeColor="text1"/>
        </w:rPr>
        <w:t xml:space="preserve"> </w:t>
      </w:r>
      <w:r w:rsidRPr="00107261">
        <w:rPr>
          <w:rFonts w:ascii="Gill Sans MT" w:hAnsi="Gill Sans MT"/>
          <w:color w:val="000000" w:themeColor="text1"/>
        </w:rPr>
        <w:t xml:space="preserve">and </w:t>
      </w:r>
      <w:r w:rsidRPr="00107261">
        <w:rPr>
          <w:rFonts w:ascii="Gill Sans MT" w:hAnsi="Gill Sans MT"/>
          <w:i/>
          <w:iCs/>
          <w:color w:val="000000" w:themeColor="text1"/>
        </w:rPr>
        <w:t>Backstory</w:t>
      </w:r>
      <w:r w:rsidRPr="00107261">
        <w:rPr>
          <w:rFonts w:ascii="Gill Sans MT" w:hAnsi="Gill Sans MT"/>
          <w:color w:val="000000" w:themeColor="text1"/>
        </w:rPr>
        <w:t xml:space="preserve">.” </w:t>
      </w:r>
      <w:r w:rsidRPr="00107261">
        <w:rPr>
          <w:rFonts w:ascii="Gill Sans MT" w:hAnsi="Gill Sans MT"/>
          <w:i/>
          <w:iCs/>
          <w:color w:val="000000" w:themeColor="text1"/>
        </w:rPr>
        <w:t xml:space="preserve">The Public Historian </w:t>
      </w:r>
      <w:r w:rsidRPr="00107261">
        <w:rPr>
          <w:rFonts w:ascii="Gill Sans MT" w:hAnsi="Gill Sans MT"/>
          <w:color w:val="000000" w:themeColor="text1"/>
        </w:rPr>
        <w:t>42,4 (November, 2020): 174-177.</w:t>
      </w:r>
    </w:p>
    <w:p w14:paraId="3DCAB6BD" w14:textId="77777777" w:rsidR="00BA222E" w:rsidRPr="00107261" w:rsidRDefault="00BA222E" w:rsidP="00107261">
      <w:pPr>
        <w:pStyle w:val="NormalWeb"/>
        <w:spacing w:before="0" w:beforeAutospacing="0" w:after="0" w:afterAutospacing="0"/>
        <w:ind w:left="720" w:hanging="720"/>
        <w:rPr>
          <w:rFonts w:ascii="Gill Sans MT" w:hAnsi="Gill Sans MT"/>
          <w:i/>
          <w:iCs/>
          <w:color w:val="000000" w:themeColor="text1"/>
        </w:rPr>
      </w:pPr>
      <w:r w:rsidRPr="00107261">
        <w:rPr>
          <w:rFonts w:ascii="Gill Sans MT" w:hAnsi="Gill Sans MT"/>
          <w:i/>
          <w:iCs/>
          <w:color w:val="000000" w:themeColor="text1"/>
        </w:rPr>
        <w:t xml:space="preserve">Complete for in-class discussion. The critical podcast listener prompt sheet: a review of </w:t>
      </w:r>
    </w:p>
    <w:p w14:paraId="76BB3944" w14:textId="77777777" w:rsidR="00107261" w:rsidRDefault="00BA222E" w:rsidP="00107261">
      <w:pPr>
        <w:pStyle w:val="NormalWeb"/>
        <w:spacing w:before="0" w:beforeAutospacing="0" w:after="0" w:afterAutospacing="0"/>
        <w:rPr>
          <w:rFonts w:ascii="Gill Sans MT" w:hAnsi="Gill Sans MT"/>
          <w:i/>
          <w:iCs/>
          <w:color w:val="000000" w:themeColor="text1"/>
        </w:rPr>
      </w:pPr>
      <w:r w:rsidRPr="00107261">
        <w:rPr>
          <w:rFonts w:ascii="Gill Sans MT" w:hAnsi="Gill Sans MT"/>
          <w:i/>
          <w:iCs/>
          <w:color w:val="000000" w:themeColor="text1"/>
        </w:rPr>
        <w:t xml:space="preserve"> </w:t>
      </w:r>
      <w:hyperlink r:id="rId42" w:history="1">
        <w:r w:rsidRPr="00107261">
          <w:rPr>
            <w:rStyle w:val="Hyperlink"/>
            <w:rFonts w:ascii="Gill Sans MT" w:hAnsi="Gill Sans MT"/>
            <w:i/>
            <w:iCs/>
            <w:color w:val="000000" w:themeColor="text1"/>
          </w:rPr>
          <w:t>Last Archive podcast: Season two episode three: The inner front.</w:t>
        </w:r>
      </w:hyperlink>
      <w:r w:rsidRPr="00107261">
        <w:rPr>
          <w:rFonts w:ascii="Gill Sans MT" w:hAnsi="Gill Sans MT"/>
          <w:i/>
          <w:iCs/>
          <w:color w:val="000000" w:themeColor="text1"/>
        </w:rPr>
        <w:t xml:space="preserve"> </w:t>
      </w:r>
    </w:p>
    <w:p w14:paraId="7ACF1D23" w14:textId="77777777" w:rsidR="002E6862" w:rsidRDefault="002E6862" w:rsidP="002E6862">
      <w:pPr>
        <w:rPr>
          <w:rFonts w:ascii="Gill Sans MT" w:hAnsi="Gill Sans MT"/>
          <w:b/>
          <w:bCs/>
          <w:shd w:val="clear" w:color="auto" w:fill="FFFFFF"/>
        </w:rPr>
      </w:pPr>
    </w:p>
    <w:p w14:paraId="1D33D620" w14:textId="014CB4A8" w:rsidR="00107261" w:rsidRDefault="00A3580F" w:rsidP="00107261">
      <w:pPr>
        <w:pStyle w:val="NormalWeb"/>
        <w:spacing w:before="0" w:beforeAutospacing="0" w:after="0" w:afterAutospacing="0"/>
        <w:ind w:left="360" w:hanging="360"/>
        <w:rPr>
          <w:rFonts w:ascii="Gill Sans MT" w:hAnsi="Gill Sans MT"/>
          <w:b/>
          <w:bCs/>
          <w:i/>
          <w:iCs/>
          <w:color w:val="000000" w:themeColor="text1"/>
        </w:rPr>
      </w:pPr>
      <w:r w:rsidRPr="00107261">
        <w:rPr>
          <w:rFonts w:ascii="Gill Sans MT" w:hAnsi="Gill Sans MT"/>
          <w:b/>
          <w:bCs/>
          <w:i/>
          <w:iCs/>
          <w:color w:val="000000" w:themeColor="text1"/>
          <w:highlight w:val="cyan"/>
        </w:rPr>
        <w:t xml:space="preserve">Week </w:t>
      </w:r>
      <w:r w:rsidR="00BA222E" w:rsidRPr="00107261">
        <w:rPr>
          <w:rFonts w:ascii="Gill Sans MT" w:hAnsi="Gill Sans MT"/>
          <w:b/>
          <w:bCs/>
          <w:i/>
          <w:iCs/>
          <w:color w:val="000000" w:themeColor="text1"/>
          <w:highlight w:val="cyan"/>
        </w:rPr>
        <w:t>nine</w:t>
      </w:r>
      <w:r w:rsidRPr="00107261">
        <w:rPr>
          <w:rFonts w:ascii="Gill Sans MT" w:hAnsi="Gill Sans MT"/>
          <w:b/>
          <w:bCs/>
          <w:i/>
          <w:iCs/>
          <w:color w:val="000000" w:themeColor="text1"/>
          <w:highlight w:val="cyan"/>
        </w:rPr>
        <w:t>:  Nov 8</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xml:space="preserve">  Update on project: One-on-one meetings with instructor</w:t>
      </w:r>
    </w:p>
    <w:p w14:paraId="39858749" w14:textId="1CFFD24F" w:rsidR="00107261" w:rsidRPr="002E6862" w:rsidRDefault="00107261" w:rsidP="00107261">
      <w:pPr>
        <w:pStyle w:val="NormalWeb"/>
        <w:spacing w:before="0" w:beforeAutospacing="0" w:after="0" w:afterAutospacing="0"/>
        <w:rPr>
          <w:rFonts w:ascii="Gill Sans MT" w:hAnsi="Gill Sans MT"/>
          <w:b/>
          <w:bCs/>
          <w:i/>
          <w:iCs/>
          <w:color w:val="000000" w:themeColor="text1"/>
          <w:highlight w:val="yellow"/>
          <w:lang w:val="en-US"/>
        </w:rPr>
      </w:pPr>
      <w:r w:rsidRPr="002E6862">
        <w:rPr>
          <w:rFonts w:ascii="Gill Sans MT" w:hAnsi="Gill Sans MT"/>
          <w:b/>
          <w:bCs/>
          <w:i/>
          <w:iCs/>
          <w:color w:val="000000" w:themeColor="text1"/>
          <w:highlight w:val="yellow"/>
          <w:lang w:val="en-US"/>
        </w:rPr>
        <w:t>Drafts due on canvas November 11</w:t>
      </w:r>
      <w:r w:rsidRPr="002E6862">
        <w:rPr>
          <w:rFonts w:ascii="Gill Sans MT" w:hAnsi="Gill Sans MT"/>
          <w:b/>
          <w:bCs/>
          <w:i/>
          <w:iCs/>
          <w:color w:val="000000" w:themeColor="text1"/>
          <w:highlight w:val="yellow"/>
          <w:vertAlign w:val="superscript"/>
          <w:lang w:val="en-US"/>
        </w:rPr>
        <w:t>th</w:t>
      </w:r>
      <w:r w:rsidRPr="002E6862">
        <w:rPr>
          <w:rFonts w:ascii="Gill Sans MT" w:hAnsi="Gill Sans MT"/>
          <w:b/>
          <w:bCs/>
          <w:i/>
          <w:iCs/>
          <w:color w:val="000000" w:themeColor="text1"/>
          <w:highlight w:val="yellow"/>
          <w:lang w:val="en-US"/>
        </w:rPr>
        <w:t xml:space="preserve">,  </w:t>
      </w:r>
      <w:proofErr w:type="spellStart"/>
      <w:r w:rsidRPr="002E6862">
        <w:rPr>
          <w:rFonts w:ascii="Gill Sans MT" w:hAnsi="Gill Sans MT"/>
          <w:b/>
          <w:bCs/>
          <w:i/>
          <w:iCs/>
          <w:color w:val="000000" w:themeColor="text1"/>
          <w:highlight w:val="yellow"/>
          <w:lang w:val="en-US"/>
        </w:rPr>
        <w:t>11:59pm</w:t>
      </w:r>
      <w:proofErr w:type="spellEnd"/>
    </w:p>
    <w:p w14:paraId="68E51E5C" w14:textId="77777777" w:rsidR="00107261" w:rsidRPr="002E6862" w:rsidRDefault="00107261" w:rsidP="00107261">
      <w:pPr>
        <w:rPr>
          <w:rFonts w:ascii="Gill Sans MT" w:hAnsi="Gill Sans MT"/>
          <w:b/>
          <w:bCs/>
          <w:i/>
          <w:iCs/>
          <w:color w:val="000000" w:themeColor="text1"/>
          <w:lang w:val="en-US"/>
        </w:rPr>
      </w:pPr>
      <w:r w:rsidRPr="002E6862">
        <w:rPr>
          <w:rFonts w:ascii="Gill Sans MT" w:hAnsi="Gill Sans MT"/>
          <w:b/>
          <w:bCs/>
          <w:i/>
          <w:iCs/>
          <w:color w:val="000000" w:themeColor="text1"/>
          <w:highlight w:val="yellow"/>
          <w:lang w:val="en-US"/>
        </w:rPr>
        <w:t>Critiques on canvas, Sunday November 14</w:t>
      </w:r>
      <w:r w:rsidRPr="002E6862">
        <w:rPr>
          <w:rFonts w:ascii="Gill Sans MT" w:hAnsi="Gill Sans MT"/>
          <w:b/>
          <w:bCs/>
          <w:i/>
          <w:iCs/>
          <w:color w:val="000000" w:themeColor="text1"/>
          <w:highlight w:val="yellow"/>
          <w:vertAlign w:val="superscript"/>
          <w:lang w:val="en-US"/>
        </w:rPr>
        <w:t>th</w:t>
      </w:r>
      <w:r w:rsidRPr="002E6862">
        <w:rPr>
          <w:rFonts w:ascii="Gill Sans MT" w:hAnsi="Gill Sans MT"/>
          <w:b/>
          <w:bCs/>
          <w:i/>
          <w:iCs/>
          <w:color w:val="000000" w:themeColor="text1"/>
          <w:highlight w:val="yellow"/>
          <w:lang w:val="en-US"/>
        </w:rPr>
        <w:t xml:space="preserve">, </w:t>
      </w:r>
      <w:proofErr w:type="spellStart"/>
      <w:r w:rsidRPr="002E6862">
        <w:rPr>
          <w:rFonts w:ascii="Gill Sans MT" w:hAnsi="Gill Sans MT"/>
          <w:b/>
          <w:bCs/>
          <w:i/>
          <w:iCs/>
          <w:color w:val="000000" w:themeColor="text1"/>
          <w:highlight w:val="yellow"/>
          <w:lang w:val="en-US"/>
        </w:rPr>
        <w:t>11:59pm</w:t>
      </w:r>
      <w:proofErr w:type="spellEnd"/>
    </w:p>
    <w:p w14:paraId="769DBDF3" w14:textId="77777777" w:rsidR="002E6862" w:rsidRDefault="002E6862" w:rsidP="002E6862">
      <w:pPr>
        <w:rPr>
          <w:rFonts w:ascii="Gill Sans MT" w:hAnsi="Gill Sans MT"/>
          <w:b/>
          <w:bCs/>
          <w:shd w:val="clear" w:color="auto" w:fill="FFFFFF"/>
        </w:rPr>
      </w:pPr>
    </w:p>
    <w:p w14:paraId="764E9403" w14:textId="68AA50A8" w:rsidR="00A3580F" w:rsidRPr="00107261" w:rsidRDefault="00A3580F" w:rsidP="00107261">
      <w:pPr>
        <w:pStyle w:val="NormalWeb"/>
        <w:spacing w:before="0" w:beforeAutospacing="0" w:after="0" w:afterAutospacing="0"/>
        <w:rPr>
          <w:rFonts w:ascii="Gill Sans MT" w:hAnsi="Gill Sans MT"/>
          <w:b/>
          <w:bCs/>
          <w:i/>
          <w:iCs/>
          <w:color w:val="000000" w:themeColor="text1"/>
          <w:highlight w:val="cyan"/>
        </w:rPr>
      </w:pPr>
      <w:r w:rsidRPr="00107261">
        <w:rPr>
          <w:rFonts w:ascii="Gill Sans MT" w:hAnsi="Gill Sans MT"/>
          <w:b/>
          <w:bCs/>
          <w:i/>
          <w:iCs/>
          <w:color w:val="000000" w:themeColor="text1"/>
          <w:highlight w:val="cyan"/>
        </w:rPr>
        <w:t>Week ten: November 15</w:t>
      </w:r>
      <w:r w:rsidRPr="00107261">
        <w:rPr>
          <w:rFonts w:ascii="Gill Sans MT" w:hAnsi="Gill Sans MT"/>
          <w:b/>
          <w:bCs/>
          <w:i/>
          <w:iCs/>
          <w:color w:val="000000" w:themeColor="text1"/>
          <w:highlight w:val="cyan"/>
          <w:vertAlign w:val="superscript"/>
        </w:rPr>
        <w:t>th</w:t>
      </w:r>
      <w:r w:rsidRPr="00107261">
        <w:rPr>
          <w:rFonts w:ascii="Gill Sans MT" w:hAnsi="Gill Sans MT"/>
          <w:b/>
          <w:bCs/>
          <w:i/>
          <w:iCs/>
          <w:color w:val="000000" w:themeColor="text1"/>
          <w:highlight w:val="cyan"/>
        </w:rPr>
        <w:t xml:space="preserve"> : Presentations of drafts of  projects @</w:t>
      </w:r>
      <w:proofErr w:type="spellStart"/>
      <w:r w:rsidRPr="00107261">
        <w:rPr>
          <w:rFonts w:ascii="Gill Sans MT" w:hAnsi="Gill Sans MT"/>
          <w:b/>
          <w:bCs/>
          <w:i/>
          <w:iCs/>
          <w:color w:val="000000" w:themeColor="text1"/>
          <w:highlight w:val="cyan"/>
        </w:rPr>
        <w:t>VHEC</w:t>
      </w:r>
      <w:proofErr w:type="spellEnd"/>
    </w:p>
    <w:p w14:paraId="52788207" w14:textId="77777777" w:rsidR="00107261" w:rsidRDefault="00A3580F" w:rsidP="00107261">
      <w:pPr>
        <w:pStyle w:val="NormalWeb"/>
        <w:spacing w:before="0" w:beforeAutospacing="0" w:after="0" w:afterAutospacing="0"/>
        <w:rPr>
          <w:rFonts w:ascii="Gill Sans MT" w:hAnsi="Gill Sans MT"/>
          <w:i/>
          <w:iCs/>
          <w:color w:val="000000" w:themeColor="text1"/>
          <w:lang w:val="en-US"/>
        </w:rPr>
      </w:pPr>
      <w:r w:rsidRPr="00107261">
        <w:rPr>
          <w:rFonts w:ascii="Gill Sans MT" w:hAnsi="Gill Sans MT"/>
          <w:i/>
          <w:iCs/>
          <w:color w:val="000000" w:themeColor="text1"/>
          <w:highlight w:val="cyan"/>
          <w:lang w:val="en-US"/>
        </w:rPr>
        <w:t xml:space="preserve">Meet at the </w:t>
      </w:r>
      <w:proofErr w:type="spellStart"/>
      <w:r w:rsidRPr="00107261">
        <w:rPr>
          <w:rFonts w:ascii="Gill Sans MT" w:hAnsi="Gill Sans MT"/>
          <w:i/>
          <w:iCs/>
          <w:color w:val="000000" w:themeColor="text1"/>
          <w:highlight w:val="cyan"/>
          <w:lang w:val="en-US"/>
        </w:rPr>
        <w:t>VHEC</w:t>
      </w:r>
      <w:proofErr w:type="spellEnd"/>
      <w:r w:rsidRPr="00107261">
        <w:rPr>
          <w:rFonts w:ascii="Gill Sans MT" w:hAnsi="Gill Sans MT"/>
          <w:i/>
          <w:iCs/>
          <w:color w:val="000000" w:themeColor="text1"/>
          <w:highlight w:val="cyan"/>
          <w:lang w:val="en-US"/>
        </w:rPr>
        <w:t>, with the Vancouver Holocaust Education Centre Staff</w:t>
      </w:r>
    </w:p>
    <w:p w14:paraId="1C8D0565" w14:textId="77777777" w:rsidR="002E6862" w:rsidRDefault="002E6862" w:rsidP="002E6862">
      <w:pPr>
        <w:rPr>
          <w:rFonts w:ascii="Gill Sans MT" w:hAnsi="Gill Sans MT"/>
          <w:b/>
          <w:bCs/>
          <w:shd w:val="clear" w:color="auto" w:fill="FFFFFF"/>
        </w:rPr>
      </w:pPr>
    </w:p>
    <w:p w14:paraId="15937925" w14:textId="38CAADC0" w:rsidR="00A3580F" w:rsidRPr="00107261" w:rsidRDefault="00A3580F" w:rsidP="00107261">
      <w:pPr>
        <w:rPr>
          <w:rFonts w:ascii="Gill Sans MT" w:hAnsi="Gill Sans MT"/>
          <w:b/>
          <w:bCs/>
          <w:color w:val="000000" w:themeColor="text1"/>
          <w:highlight w:val="cyan"/>
        </w:rPr>
      </w:pPr>
      <w:r w:rsidRPr="00107261">
        <w:rPr>
          <w:rFonts w:ascii="Gill Sans MT" w:hAnsi="Gill Sans MT"/>
          <w:b/>
          <w:bCs/>
          <w:color w:val="000000" w:themeColor="text1"/>
          <w:highlight w:val="cyan"/>
        </w:rPr>
        <w:t>Week eleven: November 22</w:t>
      </w:r>
      <w:r w:rsidRPr="00107261">
        <w:rPr>
          <w:rFonts w:ascii="Gill Sans MT" w:hAnsi="Gill Sans MT"/>
          <w:b/>
          <w:bCs/>
          <w:color w:val="000000" w:themeColor="text1"/>
          <w:highlight w:val="cyan"/>
          <w:vertAlign w:val="superscript"/>
        </w:rPr>
        <w:t>nd</w:t>
      </w:r>
      <w:r w:rsidRPr="00107261">
        <w:rPr>
          <w:rFonts w:ascii="Gill Sans MT" w:hAnsi="Gill Sans MT"/>
          <w:b/>
          <w:bCs/>
          <w:color w:val="000000" w:themeColor="text1"/>
          <w:highlight w:val="cyan"/>
        </w:rPr>
        <w:t xml:space="preserve"> Where can we go from here? </w:t>
      </w:r>
    </w:p>
    <w:p w14:paraId="559B3258" w14:textId="77777777" w:rsidR="00A3580F" w:rsidRPr="00107261" w:rsidRDefault="00A3580F" w:rsidP="00107261">
      <w:pPr>
        <w:rPr>
          <w:rFonts w:ascii="Gill Sans MT" w:hAnsi="Gill Sans MT"/>
          <w:i/>
          <w:iCs/>
          <w:color w:val="000000" w:themeColor="text1"/>
          <w:lang w:val="en-US"/>
        </w:rPr>
      </w:pPr>
      <w:r w:rsidRPr="00107261">
        <w:rPr>
          <w:rFonts w:ascii="Gill Sans MT" w:hAnsi="Gill Sans MT"/>
          <w:i/>
          <w:iCs/>
          <w:color w:val="000000" w:themeColor="text1"/>
          <w:highlight w:val="cyan"/>
        </w:rPr>
        <w:t>“Curatorial dreaming” workshop led by Dr. Shelley Ruth Butler, an anthropologist who developed the practice of curatorial dreaming, and is the co-editor of a book of curatorial dreams. This should be valuable in developing your reflections essay.</w:t>
      </w:r>
      <w:r w:rsidRPr="00107261">
        <w:rPr>
          <w:rFonts w:ascii="Gill Sans MT" w:hAnsi="Gill Sans MT"/>
          <w:i/>
          <w:iCs/>
          <w:color w:val="000000" w:themeColor="text1"/>
        </w:rPr>
        <w:t xml:space="preserve"> </w:t>
      </w:r>
    </w:p>
    <w:p w14:paraId="3DE732C2" w14:textId="77777777" w:rsidR="00A3580F" w:rsidRPr="00107261" w:rsidRDefault="00A3580F" w:rsidP="00107261">
      <w:pPr>
        <w:ind w:left="360" w:hanging="360"/>
        <w:rPr>
          <w:rFonts w:ascii="Gill Sans MT" w:hAnsi="Gill Sans MT" w:cs="Open Sans"/>
          <w:color w:val="000000" w:themeColor="text1"/>
        </w:rPr>
      </w:pPr>
      <w:r w:rsidRPr="00107261">
        <w:rPr>
          <w:rFonts w:ascii="Gill Sans MT" w:hAnsi="Gill Sans MT"/>
          <w:color w:val="000000" w:themeColor="text1"/>
        </w:rPr>
        <w:t>High, Steven. “Sharing authority: an introduction.”</w:t>
      </w:r>
      <w:r w:rsidRPr="00107261">
        <w:rPr>
          <w:rFonts w:ascii="Gill Sans MT" w:hAnsi="Gill Sans MT"/>
          <w:i/>
          <w:iCs/>
          <w:color w:val="000000" w:themeColor="text1"/>
        </w:rPr>
        <w:t xml:space="preserve"> Journal of Canadian Studies/Revue d’</w:t>
      </w:r>
      <w:r w:rsidRPr="00107261">
        <w:rPr>
          <w:rFonts w:ascii="Gill Sans MT" w:hAnsi="Gill Sans MT"/>
          <w:i/>
          <w:iCs/>
          <w:color w:val="000000" w:themeColor="text1"/>
          <w:lang w:val="fr-CA"/>
        </w:rPr>
        <w:t xml:space="preserve">études canadiennes </w:t>
      </w:r>
      <w:r w:rsidRPr="00107261">
        <w:rPr>
          <w:rFonts w:ascii="Gill Sans MT" w:hAnsi="Gill Sans MT"/>
          <w:color w:val="000000" w:themeColor="text1"/>
          <w:lang w:val="fr-CA"/>
        </w:rPr>
        <w:t>43,1 (Winter, 2009) : 12-34.</w:t>
      </w:r>
    </w:p>
    <w:p w14:paraId="5A2D50E2" w14:textId="77777777" w:rsidR="00107261" w:rsidRDefault="00A3580F" w:rsidP="00107261">
      <w:pPr>
        <w:ind w:left="360" w:hanging="360"/>
        <w:rPr>
          <w:rFonts w:ascii="Gill Sans MT" w:hAnsi="Gill Sans MT" w:cs="Open Sans"/>
          <w:color w:val="000000" w:themeColor="text1"/>
        </w:rPr>
      </w:pPr>
      <w:r w:rsidRPr="00107261">
        <w:rPr>
          <w:rFonts w:ascii="Gill Sans MT" w:hAnsi="Gill Sans MT"/>
          <w:color w:val="000000" w:themeColor="text1"/>
        </w:rPr>
        <w:t xml:space="preserve">Butler, Shelley Ruth. “The Practice of Critical Heritage: Curatorial Dreaming as Methodology.”  </w:t>
      </w:r>
      <w:r w:rsidRPr="00107261">
        <w:rPr>
          <w:rFonts w:ascii="Gill Sans MT" w:hAnsi="Gill Sans MT"/>
          <w:i/>
          <w:iCs/>
          <w:color w:val="000000" w:themeColor="text1"/>
        </w:rPr>
        <w:t xml:space="preserve">Journal of Canadian Studies/Revue </w:t>
      </w:r>
      <w:proofErr w:type="spellStart"/>
      <w:r w:rsidRPr="00107261">
        <w:rPr>
          <w:rFonts w:ascii="Gill Sans MT" w:hAnsi="Gill Sans MT"/>
          <w:i/>
          <w:iCs/>
          <w:color w:val="000000" w:themeColor="text1"/>
        </w:rPr>
        <w:t>d'études</w:t>
      </w:r>
      <w:proofErr w:type="spellEnd"/>
      <w:r w:rsidRPr="00107261">
        <w:rPr>
          <w:rFonts w:ascii="Gill Sans MT" w:hAnsi="Gill Sans MT"/>
          <w:i/>
          <w:iCs/>
          <w:color w:val="000000" w:themeColor="text1"/>
        </w:rPr>
        <w:t xml:space="preserve"> </w:t>
      </w:r>
      <w:proofErr w:type="spellStart"/>
      <w:r w:rsidRPr="00107261">
        <w:rPr>
          <w:rFonts w:ascii="Gill Sans MT" w:hAnsi="Gill Sans MT"/>
          <w:i/>
          <w:iCs/>
          <w:color w:val="000000" w:themeColor="text1"/>
        </w:rPr>
        <w:t>canadiennes</w:t>
      </w:r>
      <w:proofErr w:type="spellEnd"/>
      <w:r w:rsidRPr="00107261">
        <w:rPr>
          <w:rFonts w:ascii="Gill Sans MT" w:hAnsi="Gill Sans MT"/>
          <w:color w:val="000000" w:themeColor="text1"/>
        </w:rPr>
        <w:t>, Volume 52, 1(Winter/hiver 2018): 280-305</w:t>
      </w:r>
    </w:p>
    <w:p w14:paraId="6914BFBE" w14:textId="77777777" w:rsidR="002E6862" w:rsidRDefault="002E6862" w:rsidP="002E6862">
      <w:pPr>
        <w:rPr>
          <w:rFonts w:ascii="Gill Sans MT" w:hAnsi="Gill Sans MT"/>
          <w:b/>
          <w:bCs/>
          <w:shd w:val="clear" w:color="auto" w:fill="FFFFFF"/>
        </w:rPr>
      </w:pPr>
    </w:p>
    <w:p w14:paraId="633361D1" w14:textId="77777777" w:rsidR="00FB3831" w:rsidRDefault="00FB3831">
      <w:pPr>
        <w:rPr>
          <w:rFonts w:ascii="Gill Sans MT" w:hAnsi="Gill Sans MT"/>
          <w:b/>
          <w:bCs/>
          <w:color w:val="000000" w:themeColor="text1"/>
          <w:highlight w:val="cyan"/>
        </w:rPr>
      </w:pPr>
      <w:r>
        <w:rPr>
          <w:rFonts w:ascii="Gill Sans MT" w:hAnsi="Gill Sans MT"/>
          <w:b/>
          <w:bCs/>
          <w:color w:val="000000" w:themeColor="text1"/>
          <w:highlight w:val="cyan"/>
        </w:rPr>
        <w:br w:type="page"/>
      </w:r>
    </w:p>
    <w:p w14:paraId="2F0B7071" w14:textId="477EB6B0" w:rsidR="00A3580F" w:rsidRPr="00107261" w:rsidRDefault="00A3580F" w:rsidP="00107261">
      <w:pPr>
        <w:pStyle w:val="NormalWeb"/>
        <w:spacing w:before="0" w:beforeAutospacing="0" w:after="0" w:afterAutospacing="0"/>
        <w:jc w:val="both"/>
        <w:rPr>
          <w:rFonts w:ascii="Gill Sans MT" w:hAnsi="Gill Sans MT"/>
          <w:b/>
          <w:bCs/>
          <w:color w:val="000000" w:themeColor="text1"/>
        </w:rPr>
      </w:pPr>
      <w:r w:rsidRPr="00107261">
        <w:rPr>
          <w:rFonts w:ascii="Gill Sans MT" w:hAnsi="Gill Sans MT"/>
          <w:b/>
          <w:bCs/>
          <w:color w:val="000000" w:themeColor="text1"/>
          <w:highlight w:val="cyan"/>
        </w:rPr>
        <w:lastRenderedPageBreak/>
        <w:t>Week twelve: November 29</w:t>
      </w:r>
      <w:r w:rsidR="00BA222E" w:rsidRPr="00107261">
        <w:rPr>
          <w:rFonts w:ascii="Gill Sans MT" w:hAnsi="Gill Sans MT"/>
          <w:b/>
          <w:bCs/>
          <w:color w:val="000000" w:themeColor="text1"/>
          <w:highlight w:val="cyan"/>
          <w:vertAlign w:val="superscript"/>
        </w:rPr>
        <w:t>th</w:t>
      </w:r>
      <w:r w:rsidR="00BA222E" w:rsidRPr="00107261">
        <w:rPr>
          <w:rFonts w:ascii="Gill Sans MT" w:hAnsi="Gill Sans MT"/>
          <w:b/>
          <w:bCs/>
          <w:color w:val="000000" w:themeColor="text1"/>
          <w:highlight w:val="cyan"/>
        </w:rPr>
        <w:t xml:space="preserve"> </w:t>
      </w:r>
      <w:r w:rsidRPr="00107261">
        <w:rPr>
          <w:rFonts w:ascii="Gill Sans MT" w:hAnsi="Gill Sans MT"/>
          <w:b/>
          <w:bCs/>
          <w:color w:val="000000" w:themeColor="text1"/>
          <w:highlight w:val="cyan"/>
        </w:rPr>
        <w:t xml:space="preserve"> Career Directions and Resources</w:t>
      </w:r>
    </w:p>
    <w:p w14:paraId="36C06357" w14:textId="77777777" w:rsidR="00107261" w:rsidRDefault="00A3580F" w:rsidP="00107261">
      <w:pPr>
        <w:pStyle w:val="NormalWeb"/>
        <w:spacing w:before="0" w:beforeAutospacing="0" w:after="0" w:afterAutospacing="0"/>
        <w:rPr>
          <w:rFonts w:ascii="Gill Sans MT" w:hAnsi="Gill Sans MT"/>
          <w:i/>
          <w:iCs/>
          <w:color w:val="000000" w:themeColor="text1"/>
        </w:rPr>
      </w:pPr>
      <w:r w:rsidRPr="00107261">
        <w:rPr>
          <w:rFonts w:ascii="Gill Sans MT" w:hAnsi="Gill Sans MT"/>
          <w:i/>
          <w:iCs/>
          <w:color w:val="000000" w:themeColor="text1"/>
          <w:highlight w:val="cyan"/>
        </w:rPr>
        <w:t>Presentations, and discussions;</w:t>
      </w:r>
      <w:r w:rsidRPr="00107261">
        <w:rPr>
          <w:rFonts w:ascii="Gill Sans MT" w:hAnsi="Gill Sans MT"/>
          <w:b/>
          <w:bCs/>
          <w:i/>
          <w:iCs/>
          <w:color w:val="000000" w:themeColor="text1"/>
          <w:highlight w:val="cyan"/>
        </w:rPr>
        <w:t xml:space="preserve">  </w:t>
      </w:r>
      <w:r w:rsidRPr="00107261">
        <w:rPr>
          <w:rFonts w:ascii="Gill Sans MT" w:hAnsi="Gill Sans MT"/>
          <w:i/>
          <w:iCs/>
          <w:color w:val="000000" w:themeColor="text1"/>
          <w:highlight w:val="cyan"/>
        </w:rPr>
        <w:t xml:space="preserve">Danielle Barkley, PhD, Graduate Career Educator; UBC Centre for Student Involvement &amp; Care; and Letitia </w:t>
      </w:r>
      <w:proofErr w:type="spellStart"/>
      <w:r w:rsidRPr="00107261">
        <w:rPr>
          <w:rFonts w:ascii="Gill Sans MT" w:hAnsi="Gill Sans MT"/>
          <w:i/>
          <w:iCs/>
          <w:color w:val="000000" w:themeColor="text1"/>
          <w:highlight w:val="cyan"/>
        </w:rPr>
        <w:t>Henville</w:t>
      </w:r>
      <w:proofErr w:type="spellEnd"/>
      <w:r w:rsidRPr="00107261">
        <w:rPr>
          <w:rFonts w:ascii="Gill Sans MT" w:hAnsi="Gill Sans MT"/>
          <w:i/>
          <w:iCs/>
          <w:color w:val="000000" w:themeColor="text1"/>
          <w:highlight w:val="cyan"/>
        </w:rPr>
        <w:t>, PhD, Coordinator, Graduate Programs, UBC Arts Co-op, &amp; Project Lead, UBC Arts Amplifier</w:t>
      </w:r>
    </w:p>
    <w:p w14:paraId="50D55055" w14:textId="77777777" w:rsidR="002E6862" w:rsidRDefault="002E6862" w:rsidP="00107261">
      <w:pPr>
        <w:pStyle w:val="NormalWeb"/>
        <w:spacing w:before="0" w:beforeAutospacing="0" w:after="0" w:afterAutospacing="0"/>
        <w:ind w:left="360" w:hanging="360"/>
        <w:jc w:val="both"/>
        <w:rPr>
          <w:rFonts w:ascii="Gill Sans MT" w:hAnsi="Gill Sans MT"/>
          <w:b/>
          <w:bCs/>
          <w:i/>
          <w:iCs/>
          <w:color w:val="000000" w:themeColor="text1"/>
          <w:highlight w:val="yellow"/>
        </w:rPr>
      </w:pPr>
    </w:p>
    <w:p w14:paraId="5D250CA4" w14:textId="2736CC4D" w:rsidR="00107261" w:rsidRPr="002E6862" w:rsidRDefault="00A3580F" w:rsidP="00107261">
      <w:pPr>
        <w:pStyle w:val="NormalWeb"/>
        <w:spacing w:before="0" w:beforeAutospacing="0" w:after="0" w:afterAutospacing="0"/>
        <w:ind w:left="360" w:hanging="360"/>
        <w:jc w:val="both"/>
        <w:rPr>
          <w:rFonts w:ascii="Gill Sans MT" w:hAnsi="Gill Sans MT"/>
          <w:b/>
          <w:bCs/>
          <w:i/>
          <w:iCs/>
          <w:color w:val="000000" w:themeColor="text1"/>
        </w:rPr>
      </w:pPr>
      <w:r w:rsidRPr="002E6862">
        <w:rPr>
          <w:rFonts w:ascii="Gill Sans MT" w:hAnsi="Gill Sans MT"/>
          <w:b/>
          <w:bCs/>
          <w:i/>
          <w:iCs/>
          <w:color w:val="000000" w:themeColor="text1"/>
          <w:highlight w:val="yellow"/>
        </w:rPr>
        <w:t>Final</w:t>
      </w:r>
      <w:r w:rsidR="001F7F0F">
        <w:rPr>
          <w:rFonts w:ascii="Gill Sans MT" w:hAnsi="Gill Sans MT"/>
          <w:b/>
          <w:bCs/>
          <w:i/>
          <w:iCs/>
          <w:color w:val="000000" w:themeColor="text1"/>
          <w:highlight w:val="yellow"/>
        </w:rPr>
        <w:t xml:space="preserve"> version of</w:t>
      </w:r>
      <w:r w:rsidRPr="002E6862">
        <w:rPr>
          <w:rFonts w:ascii="Gill Sans MT" w:hAnsi="Gill Sans MT"/>
          <w:b/>
          <w:bCs/>
          <w:i/>
          <w:iCs/>
          <w:color w:val="000000" w:themeColor="text1"/>
          <w:highlight w:val="yellow"/>
        </w:rPr>
        <w:t xml:space="preserve"> </w:t>
      </w:r>
      <w:r w:rsidR="001F7F0F">
        <w:rPr>
          <w:rFonts w:ascii="Gill Sans MT" w:hAnsi="Gill Sans MT"/>
          <w:b/>
          <w:bCs/>
          <w:i/>
          <w:iCs/>
          <w:color w:val="000000" w:themeColor="text1"/>
          <w:highlight w:val="yellow"/>
        </w:rPr>
        <w:t xml:space="preserve">public history </w:t>
      </w:r>
      <w:r w:rsidRPr="002E6862">
        <w:rPr>
          <w:rFonts w:ascii="Gill Sans MT" w:hAnsi="Gill Sans MT"/>
          <w:b/>
          <w:bCs/>
          <w:i/>
          <w:iCs/>
          <w:color w:val="000000" w:themeColor="text1"/>
          <w:highlight w:val="yellow"/>
        </w:rPr>
        <w:t xml:space="preserve">projects due, November 28, </w:t>
      </w:r>
      <w:proofErr w:type="spellStart"/>
      <w:r w:rsidRPr="002E6862">
        <w:rPr>
          <w:rFonts w:ascii="Gill Sans MT" w:hAnsi="Gill Sans MT"/>
          <w:b/>
          <w:bCs/>
          <w:i/>
          <w:iCs/>
          <w:color w:val="000000" w:themeColor="text1"/>
          <w:highlight w:val="yellow"/>
        </w:rPr>
        <w:t>11:59pm</w:t>
      </w:r>
      <w:proofErr w:type="spellEnd"/>
      <w:r w:rsidRPr="002E6862">
        <w:rPr>
          <w:rFonts w:ascii="Gill Sans MT" w:hAnsi="Gill Sans MT"/>
          <w:b/>
          <w:bCs/>
          <w:i/>
          <w:iCs/>
          <w:color w:val="000000" w:themeColor="text1"/>
        </w:rPr>
        <w:t xml:space="preserve"> </w:t>
      </w:r>
    </w:p>
    <w:p w14:paraId="5C0CC3DF" w14:textId="77777777" w:rsidR="002E6862" w:rsidRDefault="002E6862" w:rsidP="002E6862">
      <w:pPr>
        <w:rPr>
          <w:rFonts w:ascii="Gill Sans MT" w:hAnsi="Gill Sans MT"/>
          <w:b/>
          <w:bCs/>
          <w:shd w:val="clear" w:color="auto" w:fill="FFFFFF"/>
        </w:rPr>
      </w:pPr>
    </w:p>
    <w:p w14:paraId="70C338C5" w14:textId="77777777" w:rsidR="002E6862" w:rsidRDefault="002E6862" w:rsidP="002E6862">
      <w:pPr>
        <w:rPr>
          <w:rFonts w:ascii="Gill Sans MT" w:hAnsi="Gill Sans MT"/>
          <w:b/>
          <w:bCs/>
          <w:shd w:val="clear" w:color="auto" w:fill="FFFFFF"/>
        </w:rPr>
      </w:pPr>
    </w:p>
    <w:p w14:paraId="0C65D9F3" w14:textId="77777777" w:rsidR="002E6862" w:rsidRDefault="002E6862" w:rsidP="002E6862">
      <w:pPr>
        <w:rPr>
          <w:rFonts w:ascii="Gill Sans MT" w:hAnsi="Gill Sans MT"/>
          <w:b/>
          <w:bCs/>
          <w:shd w:val="clear" w:color="auto" w:fill="FFFFFF"/>
        </w:rPr>
      </w:pPr>
    </w:p>
    <w:p w14:paraId="0F8536BD" w14:textId="1784CFD0" w:rsidR="00F7096E" w:rsidRPr="00107261" w:rsidRDefault="00A3580F" w:rsidP="00107261">
      <w:pPr>
        <w:pStyle w:val="NormalWeb"/>
        <w:spacing w:before="0" w:beforeAutospacing="0" w:after="0" w:afterAutospacing="0"/>
        <w:ind w:left="360" w:hanging="360"/>
        <w:jc w:val="both"/>
        <w:rPr>
          <w:rFonts w:ascii="Gill Sans MT" w:hAnsi="Gill Sans MT"/>
          <w:b/>
          <w:bCs/>
          <w:color w:val="000000" w:themeColor="text1"/>
        </w:rPr>
      </w:pPr>
      <w:r w:rsidRPr="00107261">
        <w:rPr>
          <w:rFonts w:ascii="Gill Sans MT" w:hAnsi="Gill Sans MT"/>
          <w:b/>
          <w:bCs/>
          <w:color w:val="000000" w:themeColor="text1"/>
          <w:highlight w:val="cyan"/>
        </w:rPr>
        <w:t>Week Thirteen: December 6</w:t>
      </w:r>
      <w:r w:rsidRPr="00107261">
        <w:rPr>
          <w:rFonts w:ascii="Gill Sans MT" w:hAnsi="Gill Sans MT"/>
          <w:b/>
          <w:bCs/>
          <w:color w:val="000000" w:themeColor="text1"/>
          <w:highlight w:val="cyan"/>
          <w:vertAlign w:val="superscript"/>
        </w:rPr>
        <w:t>th</w:t>
      </w:r>
      <w:r w:rsidRPr="00107261">
        <w:rPr>
          <w:rFonts w:ascii="Gill Sans MT" w:hAnsi="Gill Sans MT"/>
          <w:b/>
          <w:bCs/>
          <w:color w:val="000000" w:themeColor="text1"/>
          <w:highlight w:val="cyan"/>
        </w:rPr>
        <w:t>:</w:t>
      </w:r>
      <w:r w:rsidR="00F7096E" w:rsidRPr="00107261">
        <w:rPr>
          <w:rFonts w:ascii="Gill Sans MT" w:hAnsi="Gill Sans MT"/>
          <w:b/>
          <w:bCs/>
          <w:color w:val="000000" w:themeColor="text1"/>
          <w:highlight w:val="cyan"/>
        </w:rPr>
        <w:t xml:space="preserve"> Concluding thoughts</w:t>
      </w:r>
    </w:p>
    <w:p w14:paraId="6D2C60D2" w14:textId="77777777" w:rsidR="00107261" w:rsidRDefault="00A3580F" w:rsidP="00107261">
      <w:pPr>
        <w:pStyle w:val="NormalWeb"/>
        <w:spacing w:before="0" w:beforeAutospacing="0" w:after="0" w:afterAutospacing="0"/>
        <w:ind w:left="360" w:hanging="360"/>
        <w:jc w:val="both"/>
        <w:rPr>
          <w:rFonts w:ascii="Gill Sans MT" w:hAnsi="Gill Sans MT"/>
          <w:i/>
          <w:iCs/>
          <w:color w:val="000000" w:themeColor="text1"/>
        </w:rPr>
      </w:pPr>
      <w:r w:rsidRPr="00107261">
        <w:rPr>
          <w:rFonts w:ascii="Gill Sans MT" w:hAnsi="Gill Sans MT"/>
          <w:i/>
          <w:iCs/>
          <w:color w:val="000000" w:themeColor="text1"/>
        </w:rPr>
        <w:t xml:space="preserve"> </w:t>
      </w:r>
      <w:r w:rsidRPr="00107261">
        <w:rPr>
          <w:rFonts w:ascii="Gill Sans MT" w:hAnsi="Gill Sans MT"/>
          <w:i/>
          <w:iCs/>
          <w:color w:val="000000" w:themeColor="text1"/>
          <w:highlight w:val="cyan"/>
        </w:rPr>
        <w:t>Discussion of your “reflections” in-progress</w:t>
      </w:r>
    </w:p>
    <w:p w14:paraId="663A905F" w14:textId="77777777" w:rsidR="002E6862" w:rsidRDefault="002E6862" w:rsidP="00107261">
      <w:pPr>
        <w:pStyle w:val="NormalWeb"/>
        <w:spacing w:before="0" w:beforeAutospacing="0" w:after="0" w:afterAutospacing="0"/>
        <w:ind w:left="360" w:hanging="360"/>
        <w:jc w:val="both"/>
        <w:rPr>
          <w:rFonts w:ascii="Gill Sans MT" w:hAnsi="Gill Sans MT"/>
          <w:b/>
          <w:bCs/>
          <w:color w:val="000000" w:themeColor="text1"/>
        </w:rPr>
      </w:pPr>
    </w:p>
    <w:p w14:paraId="4A42605C" w14:textId="2277BA80" w:rsidR="00107261" w:rsidRPr="002E6862" w:rsidRDefault="00A3580F" w:rsidP="00107261">
      <w:pPr>
        <w:pStyle w:val="NormalWeb"/>
        <w:spacing w:before="0" w:beforeAutospacing="0" w:after="0" w:afterAutospacing="0"/>
        <w:ind w:left="360" w:hanging="360"/>
        <w:jc w:val="both"/>
        <w:rPr>
          <w:rFonts w:ascii="Gill Sans MT" w:hAnsi="Gill Sans MT"/>
          <w:b/>
          <w:bCs/>
          <w:i/>
          <w:iCs/>
          <w:color w:val="000000" w:themeColor="text1"/>
        </w:rPr>
      </w:pPr>
      <w:proofErr w:type="gramStart"/>
      <w:r w:rsidRPr="002E6862">
        <w:rPr>
          <w:rFonts w:ascii="Gill Sans MT" w:hAnsi="Gill Sans MT"/>
          <w:b/>
          <w:bCs/>
          <w:i/>
          <w:iCs/>
          <w:color w:val="000000" w:themeColor="text1"/>
          <w:highlight w:val="yellow"/>
        </w:rPr>
        <w:t>Reflections</w:t>
      </w:r>
      <w:proofErr w:type="gramEnd"/>
      <w:r w:rsidRPr="002E6862">
        <w:rPr>
          <w:rFonts w:ascii="Gill Sans MT" w:hAnsi="Gill Sans MT"/>
          <w:b/>
          <w:bCs/>
          <w:i/>
          <w:iCs/>
          <w:color w:val="000000" w:themeColor="text1"/>
          <w:highlight w:val="yellow"/>
        </w:rPr>
        <w:t xml:space="preserve"> essay due Monday December 13, 11:59 pm</w:t>
      </w:r>
    </w:p>
    <w:p w14:paraId="6F77928B" w14:textId="77777777" w:rsidR="00107261" w:rsidRDefault="00107261" w:rsidP="00107261">
      <w:pPr>
        <w:pStyle w:val="NormalWeb"/>
        <w:spacing w:before="0" w:beforeAutospacing="0" w:after="0" w:afterAutospacing="0"/>
        <w:jc w:val="both"/>
        <w:rPr>
          <w:rFonts w:ascii="Gill Sans MT" w:hAnsi="Gill Sans MT"/>
          <w:color w:val="000000" w:themeColor="text1"/>
          <w:shd w:val="clear" w:color="auto" w:fill="F0F0F0"/>
        </w:rPr>
      </w:pPr>
    </w:p>
    <w:p w14:paraId="7997D16D" w14:textId="77777777" w:rsidR="00437CD1" w:rsidRPr="00107261" w:rsidRDefault="00437CD1" w:rsidP="00107261">
      <w:pPr>
        <w:tabs>
          <w:tab w:val="left" w:pos="3870"/>
        </w:tabs>
        <w:rPr>
          <w:rFonts w:ascii="Gill Sans MT" w:hAnsi="Gill Sans MT"/>
        </w:rPr>
      </w:pPr>
    </w:p>
    <w:sectPr w:rsidR="00437CD1" w:rsidRPr="00107261" w:rsidSect="00434FE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1B08" w14:textId="77777777" w:rsidR="001210D8" w:rsidRDefault="001210D8" w:rsidP="00446F14">
      <w:r>
        <w:separator/>
      </w:r>
    </w:p>
  </w:endnote>
  <w:endnote w:type="continuationSeparator" w:id="0">
    <w:p w14:paraId="360181AB" w14:textId="77777777" w:rsidR="001210D8" w:rsidRDefault="001210D8" w:rsidP="004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Sans">
    <w:altName w:val="Arial"/>
    <w:panose1 w:val="020B0502020104020203"/>
    <w:charset w:val="B1"/>
    <w:family w:val="swiss"/>
    <w:pitch w:val="variable"/>
    <w:sig w:usb0="80002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529001"/>
      <w:docPartObj>
        <w:docPartGallery w:val="Page Numbers (Bottom of Page)"/>
        <w:docPartUnique/>
      </w:docPartObj>
    </w:sdtPr>
    <w:sdtEndPr>
      <w:rPr>
        <w:rStyle w:val="PageNumber"/>
      </w:rPr>
    </w:sdtEndPr>
    <w:sdtContent>
      <w:p w14:paraId="73FDC006" w14:textId="77777777" w:rsidR="00107261" w:rsidRDefault="00675B18" w:rsidP="00FB3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9605E" w14:textId="607B4472" w:rsidR="00327579" w:rsidRDefault="001210D8" w:rsidP="00327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130473"/>
      <w:docPartObj>
        <w:docPartGallery w:val="Page Numbers (Bottom of Page)"/>
        <w:docPartUnique/>
      </w:docPartObj>
    </w:sdtPr>
    <w:sdtEndPr>
      <w:rPr>
        <w:rStyle w:val="PageNumber"/>
      </w:rPr>
    </w:sdtEndPr>
    <w:sdtContent>
      <w:p w14:paraId="64D6CE4F" w14:textId="630452B6" w:rsidR="00FB3831" w:rsidRDefault="00FB3831" w:rsidP="008C3736">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60781" w14:textId="571DCD03" w:rsidR="00327579" w:rsidRDefault="001210D8" w:rsidP="00FB383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5280" w14:textId="77777777" w:rsidR="00076240" w:rsidRDefault="0007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B9DF" w14:textId="77777777" w:rsidR="001210D8" w:rsidRDefault="001210D8" w:rsidP="00446F14">
      <w:r>
        <w:separator/>
      </w:r>
    </w:p>
  </w:footnote>
  <w:footnote w:type="continuationSeparator" w:id="0">
    <w:p w14:paraId="674A9307" w14:textId="77777777" w:rsidR="001210D8" w:rsidRDefault="001210D8" w:rsidP="0044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A3F" w14:textId="77777777" w:rsidR="00076240" w:rsidRDefault="00076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C49C" w14:textId="1F8A33E0" w:rsidR="00FB3831" w:rsidRPr="00076240" w:rsidRDefault="00076240" w:rsidP="00FB3831">
    <w:pPr>
      <w:pStyle w:val="Header"/>
      <w:jc w:val="right"/>
      <w:rPr>
        <w:rFonts w:ascii="Gill Sans MT" w:hAnsi="Gill Sans MT"/>
        <w:i/>
        <w:iCs/>
      </w:rPr>
    </w:pPr>
    <w:r w:rsidRPr="00076240">
      <w:rPr>
        <w:rFonts w:ascii="Gill Sans MT" w:hAnsi="Gill Sans MT"/>
        <w:i/>
        <w:iCs/>
      </w:rPr>
      <w:t xml:space="preserve">(Syllabus circulated </w:t>
    </w:r>
    <w:r w:rsidRPr="00076240">
      <w:rPr>
        <w:rFonts w:ascii="Gill Sans MT" w:hAnsi="Gill Sans MT"/>
        <w:i/>
        <w:iCs/>
      </w:rPr>
      <w:fldChar w:fldCharType="begin"/>
    </w:r>
    <w:r w:rsidRPr="00076240">
      <w:rPr>
        <w:rFonts w:ascii="Gill Sans MT" w:hAnsi="Gill Sans MT"/>
        <w:i/>
        <w:iCs/>
      </w:rPr>
      <w:instrText xml:space="preserve"> DATE \@ "MMMM d, yyyy" </w:instrText>
    </w:r>
    <w:r w:rsidRPr="00076240">
      <w:rPr>
        <w:rFonts w:ascii="Gill Sans MT" w:hAnsi="Gill Sans MT"/>
        <w:i/>
        <w:iCs/>
      </w:rPr>
      <w:fldChar w:fldCharType="separate"/>
    </w:r>
    <w:r w:rsidR="00386AC0">
      <w:rPr>
        <w:rFonts w:ascii="Gill Sans MT" w:hAnsi="Gill Sans MT"/>
        <w:i/>
        <w:iCs/>
        <w:noProof/>
      </w:rPr>
      <w:t>December 17, 2021</w:t>
    </w:r>
    <w:r w:rsidRPr="00076240">
      <w:rPr>
        <w:rFonts w:ascii="Gill Sans MT" w:hAnsi="Gill Sans MT"/>
        <w:i/>
        <w:iCs/>
      </w:rPr>
      <w:fldChar w:fldCharType="end"/>
    </w:r>
    <w:r w:rsidRPr="00076240">
      <w:rPr>
        <w:rFonts w:ascii="Gill Sans MT" w:hAnsi="Gill Sans MT"/>
        <w:i/>
        <w:i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5A1" w14:textId="77777777" w:rsidR="00076240" w:rsidRDefault="00076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0F"/>
    <w:rsid w:val="00076240"/>
    <w:rsid w:val="00090B87"/>
    <w:rsid w:val="000B3A78"/>
    <w:rsid w:val="0010089B"/>
    <w:rsid w:val="00103446"/>
    <w:rsid w:val="00107261"/>
    <w:rsid w:val="001210D8"/>
    <w:rsid w:val="0012471B"/>
    <w:rsid w:val="001B2173"/>
    <w:rsid w:val="001F7F0F"/>
    <w:rsid w:val="002034F8"/>
    <w:rsid w:val="00233888"/>
    <w:rsid w:val="00270B62"/>
    <w:rsid w:val="00274300"/>
    <w:rsid w:val="002E387E"/>
    <w:rsid w:val="002E6862"/>
    <w:rsid w:val="00314FA6"/>
    <w:rsid w:val="00315CA6"/>
    <w:rsid w:val="00386AC0"/>
    <w:rsid w:val="003F4587"/>
    <w:rsid w:val="00437CD1"/>
    <w:rsid w:val="00446F14"/>
    <w:rsid w:val="004F6C90"/>
    <w:rsid w:val="005902AD"/>
    <w:rsid w:val="005A7285"/>
    <w:rsid w:val="0065212D"/>
    <w:rsid w:val="00675B18"/>
    <w:rsid w:val="00684797"/>
    <w:rsid w:val="006C30FB"/>
    <w:rsid w:val="00800250"/>
    <w:rsid w:val="00810110"/>
    <w:rsid w:val="008422BF"/>
    <w:rsid w:val="008B491B"/>
    <w:rsid w:val="008C596B"/>
    <w:rsid w:val="00956EB7"/>
    <w:rsid w:val="00961D53"/>
    <w:rsid w:val="00977F42"/>
    <w:rsid w:val="009A7F9E"/>
    <w:rsid w:val="00A220C5"/>
    <w:rsid w:val="00A3580F"/>
    <w:rsid w:val="00A40F85"/>
    <w:rsid w:val="00A97702"/>
    <w:rsid w:val="00AA418D"/>
    <w:rsid w:val="00AF5F11"/>
    <w:rsid w:val="00BA222E"/>
    <w:rsid w:val="00BA28C7"/>
    <w:rsid w:val="00BD6D24"/>
    <w:rsid w:val="00C07B7C"/>
    <w:rsid w:val="00C8212C"/>
    <w:rsid w:val="00CA49AB"/>
    <w:rsid w:val="00D214A8"/>
    <w:rsid w:val="00D252D6"/>
    <w:rsid w:val="00E0060C"/>
    <w:rsid w:val="00E068DA"/>
    <w:rsid w:val="00E07740"/>
    <w:rsid w:val="00E7149F"/>
    <w:rsid w:val="00E93844"/>
    <w:rsid w:val="00EA7FF5"/>
    <w:rsid w:val="00EF3D2F"/>
    <w:rsid w:val="00F315CE"/>
    <w:rsid w:val="00F66F9E"/>
    <w:rsid w:val="00F7096E"/>
    <w:rsid w:val="00F74EE5"/>
    <w:rsid w:val="00F844A3"/>
    <w:rsid w:val="00FB383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484B4E53"/>
  <w15:chartTrackingRefBased/>
  <w15:docId w15:val="{7F2469EE-9B7F-2243-AD5D-04D542E0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BF"/>
    <w:rPr>
      <w:rFonts w:eastAsia="Times New Roman" w:cs="Times New Roman"/>
      <w:sz w:val="24"/>
    </w:rPr>
  </w:style>
  <w:style w:type="paragraph" w:styleId="Heading2">
    <w:name w:val="heading 2"/>
    <w:basedOn w:val="Normal"/>
    <w:next w:val="Normal"/>
    <w:link w:val="Heading2Char"/>
    <w:uiPriority w:val="9"/>
    <w:unhideWhenUsed/>
    <w:qFormat/>
    <w:rsid w:val="003F4587"/>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0F"/>
    <w:pPr>
      <w:spacing w:before="100" w:beforeAutospacing="1" w:after="100" w:afterAutospacing="1"/>
    </w:pPr>
  </w:style>
  <w:style w:type="character" w:styleId="Hyperlink">
    <w:name w:val="Hyperlink"/>
    <w:basedOn w:val="DefaultParagraphFont"/>
    <w:uiPriority w:val="99"/>
    <w:unhideWhenUsed/>
    <w:rsid w:val="00A3580F"/>
    <w:rPr>
      <w:color w:val="0563C1" w:themeColor="hyperlink"/>
      <w:u w:val="single"/>
    </w:rPr>
  </w:style>
  <w:style w:type="character" w:customStyle="1" w:styleId="authors">
    <w:name w:val="authors"/>
    <w:basedOn w:val="DefaultParagraphFont"/>
    <w:rsid w:val="00A3580F"/>
  </w:style>
  <w:style w:type="character" w:customStyle="1" w:styleId="arttitle">
    <w:name w:val="art_title"/>
    <w:basedOn w:val="DefaultParagraphFont"/>
    <w:rsid w:val="00A3580F"/>
  </w:style>
  <w:style w:type="character" w:customStyle="1" w:styleId="serialtitle">
    <w:name w:val="serial_title"/>
    <w:basedOn w:val="DefaultParagraphFont"/>
    <w:rsid w:val="00A3580F"/>
  </w:style>
  <w:style w:type="character" w:customStyle="1" w:styleId="volumeissue">
    <w:name w:val="volume_issue"/>
    <w:basedOn w:val="DefaultParagraphFont"/>
    <w:rsid w:val="00A3580F"/>
  </w:style>
  <w:style w:type="character" w:customStyle="1" w:styleId="pagerange">
    <w:name w:val="page_range"/>
    <w:basedOn w:val="DefaultParagraphFont"/>
    <w:rsid w:val="00A3580F"/>
  </w:style>
  <w:style w:type="character" w:customStyle="1" w:styleId="col">
    <w:name w:val="col"/>
    <w:basedOn w:val="DefaultParagraphFont"/>
    <w:rsid w:val="00A3580F"/>
  </w:style>
  <w:style w:type="paragraph" w:styleId="Footer">
    <w:name w:val="footer"/>
    <w:basedOn w:val="Normal"/>
    <w:link w:val="FooterChar"/>
    <w:uiPriority w:val="99"/>
    <w:unhideWhenUsed/>
    <w:rsid w:val="00A3580F"/>
    <w:pPr>
      <w:tabs>
        <w:tab w:val="center" w:pos="4680"/>
        <w:tab w:val="right" w:pos="9360"/>
      </w:tabs>
    </w:pPr>
  </w:style>
  <w:style w:type="character" w:customStyle="1" w:styleId="FooterChar">
    <w:name w:val="Footer Char"/>
    <w:basedOn w:val="DefaultParagraphFont"/>
    <w:link w:val="Footer"/>
    <w:uiPriority w:val="99"/>
    <w:rsid w:val="00A3580F"/>
    <w:rPr>
      <w:rFonts w:eastAsia="Times New Roman" w:cs="Times New Roman"/>
      <w:sz w:val="24"/>
    </w:rPr>
  </w:style>
  <w:style w:type="character" w:styleId="PageNumber">
    <w:name w:val="page number"/>
    <w:basedOn w:val="DefaultParagraphFont"/>
    <w:uiPriority w:val="99"/>
    <w:semiHidden/>
    <w:unhideWhenUsed/>
    <w:rsid w:val="00A3580F"/>
  </w:style>
  <w:style w:type="character" w:customStyle="1" w:styleId="apple-converted-space">
    <w:name w:val="apple-converted-space"/>
    <w:basedOn w:val="DefaultParagraphFont"/>
    <w:rsid w:val="00A3580F"/>
  </w:style>
  <w:style w:type="character" w:styleId="FollowedHyperlink">
    <w:name w:val="FollowedHyperlink"/>
    <w:basedOn w:val="DefaultParagraphFont"/>
    <w:uiPriority w:val="99"/>
    <w:semiHidden/>
    <w:unhideWhenUsed/>
    <w:rsid w:val="005A7285"/>
    <w:rPr>
      <w:color w:val="954F72" w:themeColor="followedHyperlink"/>
      <w:u w:val="single"/>
    </w:rPr>
  </w:style>
  <w:style w:type="character" w:styleId="UnresolvedMention">
    <w:name w:val="Unresolved Mention"/>
    <w:basedOn w:val="DefaultParagraphFont"/>
    <w:uiPriority w:val="99"/>
    <w:semiHidden/>
    <w:unhideWhenUsed/>
    <w:rsid w:val="005A7285"/>
    <w:rPr>
      <w:color w:val="605E5C"/>
      <w:shd w:val="clear" w:color="auto" w:fill="E1DFDD"/>
    </w:rPr>
  </w:style>
  <w:style w:type="paragraph" w:styleId="Header">
    <w:name w:val="header"/>
    <w:basedOn w:val="Normal"/>
    <w:link w:val="HeaderChar"/>
    <w:uiPriority w:val="99"/>
    <w:unhideWhenUsed/>
    <w:rsid w:val="00446F14"/>
    <w:pPr>
      <w:tabs>
        <w:tab w:val="center" w:pos="4680"/>
        <w:tab w:val="right" w:pos="9360"/>
      </w:tabs>
    </w:pPr>
  </w:style>
  <w:style w:type="character" w:customStyle="1" w:styleId="HeaderChar">
    <w:name w:val="Header Char"/>
    <w:basedOn w:val="DefaultParagraphFont"/>
    <w:link w:val="Header"/>
    <w:uiPriority w:val="99"/>
    <w:rsid w:val="00446F14"/>
    <w:rPr>
      <w:rFonts w:eastAsia="Times New Roman" w:cs="Times New Roman"/>
      <w:sz w:val="24"/>
    </w:rPr>
  </w:style>
  <w:style w:type="character" w:customStyle="1" w:styleId="Heading2Char">
    <w:name w:val="Heading 2 Char"/>
    <w:basedOn w:val="DefaultParagraphFont"/>
    <w:link w:val="Heading2"/>
    <w:uiPriority w:val="9"/>
    <w:rsid w:val="003F4587"/>
    <w:rPr>
      <w:rFonts w:asciiTheme="majorHAnsi" w:eastAsiaTheme="majorEastAsia" w:hAnsiTheme="majorHAnsi" w:cstheme="majorBidi"/>
      <w:caps/>
      <w:color w:val="833C0B" w:themeColor="accent2" w:themeShade="80"/>
      <w:spacing w:val="15"/>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8834">
      <w:bodyDiv w:val="1"/>
      <w:marLeft w:val="0"/>
      <w:marRight w:val="0"/>
      <w:marTop w:val="0"/>
      <w:marBottom w:val="0"/>
      <w:divBdr>
        <w:top w:val="none" w:sz="0" w:space="0" w:color="auto"/>
        <w:left w:val="none" w:sz="0" w:space="0" w:color="auto"/>
        <w:bottom w:val="none" w:sz="0" w:space="0" w:color="auto"/>
        <w:right w:val="none" w:sz="0" w:space="0" w:color="auto"/>
      </w:divBdr>
      <w:divsChild>
        <w:div w:id="29124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656306">
      <w:bodyDiv w:val="1"/>
      <w:marLeft w:val="0"/>
      <w:marRight w:val="0"/>
      <w:marTop w:val="0"/>
      <w:marBottom w:val="0"/>
      <w:divBdr>
        <w:top w:val="none" w:sz="0" w:space="0" w:color="auto"/>
        <w:left w:val="none" w:sz="0" w:space="0" w:color="auto"/>
        <w:bottom w:val="none" w:sz="0" w:space="0" w:color="auto"/>
        <w:right w:val="none" w:sz="0" w:space="0" w:color="auto"/>
      </w:divBdr>
      <w:divsChild>
        <w:div w:id="75636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ubc.ca/sites/default/files/wp-content/blogs.dir/14/files/UBC-Statement-on-Respectful-Environment-2014.pdf" TargetMode="External"/><Relationship Id="rId18" Type="http://schemas.openxmlformats.org/officeDocument/2006/relationships/hyperlink" Target="https://www.arts.ubc.ca/degree-planning/academic-performance/academic-concession/" TargetMode="External"/><Relationship Id="rId26" Type="http://schemas.openxmlformats.org/officeDocument/2006/relationships/hyperlink" Target="https://www.historians.org/publications-and-directories/perspectives-on-history/may-2006/in-conversation-with-ian-tyrrell" TargetMode="External"/><Relationship Id="rId39" Type="http://schemas.openxmlformats.org/officeDocument/2006/relationships/hyperlink" Target="https://benfranklinsworld.com/episode-201-catherine-kelly-art-politics-and-everyday-life-in-early-america/" TargetMode="External"/><Relationship Id="rId21" Type="http://schemas.openxmlformats.org/officeDocument/2006/relationships/hyperlink" Target="https://collections.vhec.org/Gallery/featured" TargetMode="External"/><Relationship Id="rId34" Type="http://schemas.openxmlformats.org/officeDocument/2006/relationships/hyperlink" Target="https://ncph.org/history-at-work/podcasts-and-public-history/" TargetMode="External"/><Relationship Id="rId42" Type="http://schemas.openxmlformats.org/officeDocument/2006/relationships/hyperlink" Target="https://www.thelastarchive.com/season-2/episode-3-the-inner-front"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vhec.org/" TargetMode="External"/><Relationship Id="rId2" Type="http://schemas.openxmlformats.org/officeDocument/2006/relationships/settings" Target="settings.xml"/><Relationship Id="rId16" Type="http://schemas.openxmlformats.org/officeDocument/2006/relationships/hyperlink" Target="http://www.calendar.ubc.ca/vancouver/index.cfm?tree=3,329,0,0" TargetMode="External"/><Relationship Id="rId29" Type="http://schemas.openxmlformats.org/officeDocument/2006/relationships/hyperlink" Target="https://www.historians.org/publications-and-directories/perspectives-on-history/summer-2021/history-museums-are-vibrant-civic-spaces-what-the-emnew-york-times/em-museum-section-got-wrong" TargetMode="External"/><Relationship Id="rId11" Type="http://schemas.openxmlformats.org/officeDocument/2006/relationships/hyperlink" Target="https://bc.thrive.health/covid19/en" TargetMode="External"/><Relationship Id="rId24" Type="http://schemas.openxmlformats.org/officeDocument/2006/relationships/hyperlink" Target="https://courses.library.ubc.ca/c.b4j7b2" TargetMode="External"/><Relationship Id="rId32" Type="http://schemas.openxmlformats.org/officeDocument/2006/relationships/hyperlink" Target="https://podcasts.apple.com/ca/podcast/the-broadscast/id1525177917" TargetMode="External"/><Relationship Id="rId37" Type="http://schemas.openxmlformats.org/officeDocument/2006/relationships/hyperlink" Target="https://www.youtube.com/watch?v=xgMAC6VrjqM" TargetMode="External"/><Relationship Id="rId40" Type="http://schemas.openxmlformats.org/officeDocument/2006/relationships/hyperlink" Target="https://theotherpress.ca/an-interview-with-bc-sports-hall-of-fame-curator-jason-beck/"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history.ubc.ca/content/common-questions-about-citations" TargetMode="External"/><Relationship Id="rId23" Type="http://schemas.openxmlformats.org/officeDocument/2006/relationships/hyperlink" Target="https://www.chicagomanualofstyle.org/tools_citationguide/citation-guide-1.html" TargetMode="External"/><Relationship Id="rId28" Type="http://schemas.openxmlformats.org/officeDocument/2006/relationships/hyperlink" Target="https://cha-shc.ca/_uploads/5db2f64da9430.pdf" TargetMode="External"/><Relationship Id="rId36" Type="http://schemas.openxmlformats.org/officeDocument/2006/relationships/hyperlink" Target="https://public-history-weekly.degruyter.com/9-2021-6/presentism-history-podcasts/" TargetMode="External"/><Relationship Id="rId49" Type="http://schemas.openxmlformats.org/officeDocument/2006/relationships/fontTable" Target="fontTable.xml"/><Relationship Id="rId10" Type="http://schemas.openxmlformats.org/officeDocument/2006/relationships/hyperlink" Target="https://www2.gov.bc.ca/assets/gov/health/about-bc-s-health-care-system/office-of-the-provincial-health-officer/covid-19/covid-19-pho-order-face-coverings.pdf" TargetMode="External"/><Relationship Id="rId19" Type="http://schemas.openxmlformats.org/officeDocument/2006/relationships/hyperlink" Target="https://collections.vhec.org/About/researchguide" TargetMode="External"/><Relationship Id="rId31" Type="http://schemas.openxmlformats.org/officeDocument/2006/relationships/hyperlink" Target="http://exhibits.si.edu/wp-content/uploads/2018/04/Guide-to-Exhibit-Development.pdf"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2.gov.bc.ca/gov/content/covid-19/vaccine/proof" TargetMode="External"/><Relationship Id="rId14" Type="http://schemas.openxmlformats.org/officeDocument/2006/relationships/hyperlink" Target="http://www.calendar.ubc.ca/vancouver/index.cfm?tree=3,54,111,0" TargetMode="External"/><Relationship Id="rId22" Type="http://schemas.openxmlformats.org/officeDocument/2006/relationships/hyperlink" Target="https://collections.vhec.org/Gallery/Index/theme/826" TargetMode="External"/><Relationship Id="rId27" Type="http://schemas.openxmlformats.org/officeDocument/2006/relationships/hyperlink" Target="https://revistas.uniandes.edu.co/doi/10.7440/histcrit68.2018.01" TargetMode="External"/><Relationship Id="rId30" Type="http://schemas.openxmlformats.org/officeDocument/2006/relationships/hyperlink" Target="https://www.vhec.org/wp-content/uploads/AR2020rev.pdf" TargetMode="External"/><Relationship Id="rId35" Type="http://schemas.openxmlformats.org/officeDocument/2006/relationships/hyperlink" Target="https://chartable.com/blog/golden-age-of-podcast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canvas.ubc.ca/courses/79264" TargetMode="External"/><Relationship Id="rId3" Type="http://schemas.openxmlformats.org/officeDocument/2006/relationships/webSettings" Target="webSettings.xml"/><Relationship Id="rId12" Type="http://schemas.openxmlformats.org/officeDocument/2006/relationships/hyperlink" Target="https://senate.ubc.ca/policies-resources-support-student-success" TargetMode="External"/><Relationship Id="rId17" Type="http://schemas.openxmlformats.org/officeDocument/2006/relationships/hyperlink" Target="https://www.arts.ubc.ca/degree-planning/academic-performance/academic-concession/" TargetMode="External"/><Relationship Id="rId25" Type="http://schemas.openxmlformats.org/officeDocument/2006/relationships/hyperlink" Target="https://ncph.org/what-is-public-history/about-the-field/" TargetMode="External"/><Relationship Id="rId33" Type="http://schemas.openxmlformats.org/officeDocument/2006/relationships/hyperlink" Target="https://www.podcastinsights.com/start-a-podcast" TargetMode="External"/><Relationship Id="rId38" Type="http://schemas.openxmlformats.org/officeDocument/2006/relationships/hyperlink" Target="https://benfranklinsworld.com/" TargetMode="External"/><Relationship Id="rId46" Type="http://schemas.openxmlformats.org/officeDocument/2006/relationships/footer" Target="footer2.xml"/><Relationship Id="rId20" Type="http://schemas.openxmlformats.org/officeDocument/2006/relationships/hyperlink" Target="https://collections.vhec.org/Gallery/featured" TargetMode="External"/><Relationship Id="rId41" Type="http://schemas.openxmlformats.org/officeDocument/2006/relationships/hyperlink" Target="https://epe.lac-bac.gc.ca/100/200/301/cmhr-mcdp/canadian_museum_human_rights-ef/NM104-1-2010-eng.pdf" TargetMode="External"/><Relationship Id="rId1" Type="http://schemas.openxmlformats.org/officeDocument/2006/relationships/styles" Target="styles.xml"/><Relationship Id="rId6" Type="http://schemas.openxmlformats.org/officeDocument/2006/relationships/hyperlink" Target="https://ubc.zoom.us/j/66258236067?pwd=S25oSVU4d0RadkhNaldzbHF6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10</Pages>
  <Words>4557</Words>
  <Characters>23110</Characters>
  <Application>Microsoft Office Word</Application>
  <DocSecurity>0</DocSecurity>
  <Lines>481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2021-10-24T02:41:00Z</cp:lastPrinted>
  <dcterms:created xsi:type="dcterms:W3CDTF">2021-08-30T18:16:00Z</dcterms:created>
  <dcterms:modified xsi:type="dcterms:W3CDTF">2021-12-18T06:54:00Z</dcterms:modified>
</cp:coreProperties>
</file>